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D2" w:rsidRPr="00DE1A26" w:rsidRDefault="004745A6" w:rsidP="005A31D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-415290</wp:posOffset>
            </wp:positionV>
            <wp:extent cx="1428750" cy="1419225"/>
            <wp:effectExtent l="19050" t="0" r="0" b="0"/>
            <wp:wrapNone/>
            <wp:docPr id="9" name="Image 2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1D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1419225" cy="419100"/>
            <wp:effectExtent l="19050" t="0" r="9525" b="0"/>
            <wp:wrapNone/>
            <wp:docPr id="6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1D2" w:rsidRDefault="005A31D2" w:rsidP="005A31D2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5A31D2" w:rsidRPr="00DE1A26" w:rsidRDefault="005A31D2" w:rsidP="005A31D2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5A31D2" w:rsidRDefault="005A31D2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952FDD" w:rsidRDefault="00952FDD" w:rsidP="005A31D2">
      <w:pPr>
        <w:jc w:val="both"/>
        <w:rPr>
          <w:sz w:val="16"/>
          <w:szCs w:val="16"/>
        </w:rPr>
      </w:pPr>
    </w:p>
    <w:p w:rsidR="0032022F" w:rsidRDefault="0032022F" w:rsidP="005A31D2">
      <w:pPr>
        <w:jc w:val="both"/>
        <w:rPr>
          <w:rFonts w:asciiTheme="minorHAnsi" w:hAnsiTheme="minorHAnsi"/>
          <w:sz w:val="24"/>
          <w:szCs w:val="24"/>
        </w:rPr>
      </w:pPr>
    </w:p>
    <w:p w:rsidR="0032022F" w:rsidRPr="007E4797" w:rsidRDefault="002628AA" w:rsidP="002628AA">
      <w:pPr>
        <w:tabs>
          <w:tab w:val="left" w:pos="6237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280D95">
        <w:rPr>
          <w:rFonts w:asciiTheme="minorHAnsi" w:hAnsiTheme="minorHAnsi"/>
          <w:sz w:val="24"/>
          <w:szCs w:val="24"/>
        </w:rPr>
        <w:t xml:space="preserve">      </w:t>
      </w:r>
      <w:r w:rsidR="007C75E4" w:rsidRPr="007E4797">
        <w:rPr>
          <w:rFonts w:asciiTheme="minorHAnsi" w:hAnsiTheme="minorHAnsi"/>
          <w:sz w:val="24"/>
          <w:szCs w:val="24"/>
        </w:rPr>
        <w:t>Vitry</w:t>
      </w:r>
      <w:r w:rsidR="006F7BBE" w:rsidRPr="007E4797">
        <w:rPr>
          <w:rFonts w:asciiTheme="minorHAnsi" w:hAnsiTheme="minorHAnsi"/>
          <w:sz w:val="24"/>
          <w:szCs w:val="24"/>
        </w:rPr>
        <w:t>-</w:t>
      </w:r>
      <w:r w:rsidR="007C75E4" w:rsidRPr="007E4797">
        <w:rPr>
          <w:rFonts w:asciiTheme="minorHAnsi" w:hAnsiTheme="minorHAnsi"/>
          <w:sz w:val="24"/>
          <w:szCs w:val="24"/>
        </w:rPr>
        <w:t>sur</w:t>
      </w:r>
      <w:r w:rsidR="006F7BBE" w:rsidRPr="007E4797">
        <w:rPr>
          <w:rFonts w:asciiTheme="minorHAnsi" w:hAnsiTheme="minorHAnsi"/>
          <w:sz w:val="24"/>
          <w:szCs w:val="24"/>
        </w:rPr>
        <w:t>-</w:t>
      </w:r>
      <w:r w:rsidR="007C75E4" w:rsidRPr="007E4797">
        <w:rPr>
          <w:rFonts w:asciiTheme="minorHAnsi" w:hAnsiTheme="minorHAnsi"/>
          <w:sz w:val="24"/>
          <w:szCs w:val="24"/>
        </w:rPr>
        <w:t>Seine, l</w:t>
      </w:r>
      <w:r w:rsidRPr="007E4797">
        <w:rPr>
          <w:rFonts w:asciiTheme="minorHAnsi" w:hAnsiTheme="minorHAnsi"/>
          <w:sz w:val="24"/>
          <w:szCs w:val="24"/>
        </w:rPr>
        <w:t xml:space="preserve">e </w:t>
      </w:r>
      <w:r w:rsidR="00C16A25">
        <w:rPr>
          <w:rFonts w:asciiTheme="minorHAnsi" w:hAnsiTheme="minorHAnsi"/>
          <w:sz w:val="24"/>
          <w:szCs w:val="24"/>
        </w:rPr>
        <w:t>7</w:t>
      </w:r>
      <w:r w:rsidR="00280D95">
        <w:rPr>
          <w:rFonts w:asciiTheme="minorHAnsi" w:hAnsiTheme="minorHAnsi"/>
          <w:sz w:val="24"/>
          <w:szCs w:val="24"/>
        </w:rPr>
        <w:t xml:space="preserve"> juin 2023</w:t>
      </w:r>
    </w:p>
    <w:p w:rsidR="004745A6" w:rsidRDefault="004745A6" w:rsidP="005A31D2">
      <w:pPr>
        <w:jc w:val="both"/>
        <w:rPr>
          <w:rFonts w:asciiTheme="minorHAnsi" w:hAnsiTheme="minorHAnsi"/>
          <w:sz w:val="24"/>
          <w:szCs w:val="24"/>
        </w:rPr>
      </w:pPr>
    </w:p>
    <w:p w:rsidR="002B1939" w:rsidRDefault="00952FDD" w:rsidP="00726734">
      <w:pPr>
        <w:jc w:val="center"/>
        <w:rPr>
          <w:rFonts w:asciiTheme="minorHAnsi" w:hAnsiTheme="minorHAnsi"/>
          <w:b/>
          <w:color w:val="009A46"/>
          <w:sz w:val="36"/>
          <w:szCs w:val="36"/>
        </w:rPr>
      </w:pPr>
      <w:r>
        <w:rPr>
          <w:rFonts w:asciiTheme="minorHAnsi" w:hAnsiTheme="minorHAnsi"/>
          <w:b/>
          <w:color w:val="009A46"/>
          <w:sz w:val="36"/>
          <w:szCs w:val="36"/>
        </w:rPr>
        <w:t>Journée Technique</w:t>
      </w:r>
      <w:r>
        <w:rPr>
          <w:rFonts w:asciiTheme="minorHAnsi" w:hAnsiTheme="minorHAnsi"/>
          <w:b/>
          <w:color w:val="009A46"/>
          <w:sz w:val="36"/>
          <w:szCs w:val="36"/>
        </w:rPr>
        <w:br/>
      </w:r>
      <w:r w:rsidRPr="00726734">
        <w:rPr>
          <w:rFonts w:asciiTheme="minorHAnsi" w:hAnsiTheme="minorHAnsi"/>
          <w:b/>
          <w:color w:val="009A46"/>
          <w:sz w:val="36"/>
          <w:szCs w:val="36"/>
        </w:rPr>
        <w:t>«</w:t>
      </w:r>
      <w:r w:rsidR="000A4390">
        <w:rPr>
          <w:rFonts w:asciiTheme="minorHAnsi" w:hAnsiTheme="minorHAnsi"/>
          <w:b/>
          <w:color w:val="009A46"/>
          <w:sz w:val="36"/>
          <w:szCs w:val="36"/>
        </w:rPr>
        <w:t xml:space="preserve"> </w:t>
      </w:r>
      <w:r w:rsidR="00786142">
        <w:rPr>
          <w:rFonts w:asciiTheme="minorHAnsi" w:hAnsiTheme="minorHAnsi"/>
          <w:b/>
          <w:color w:val="009A46"/>
          <w:sz w:val="36"/>
          <w:szCs w:val="36"/>
        </w:rPr>
        <w:t>Nouveautés</w:t>
      </w:r>
      <w:r w:rsidR="004D1BD1">
        <w:rPr>
          <w:rFonts w:asciiTheme="minorHAnsi" w:hAnsiTheme="minorHAnsi"/>
          <w:b/>
          <w:color w:val="009A46"/>
          <w:sz w:val="36"/>
          <w:szCs w:val="36"/>
        </w:rPr>
        <w:t xml:space="preserve"> dans le domaine des É</w:t>
      </w:r>
      <w:r w:rsidR="000A4390" w:rsidRPr="000A4390">
        <w:rPr>
          <w:rFonts w:asciiTheme="minorHAnsi" w:hAnsiTheme="minorHAnsi"/>
          <w:b/>
          <w:color w:val="009A46"/>
          <w:sz w:val="36"/>
          <w:szCs w:val="36"/>
        </w:rPr>
        <w:t>lastomères</w:t>
      </w:r>
      <w:r w:rsidR="0027344A">
        <w:rPr>
          <w:rFonts w:asciiTheme="minorHAnsi" w:hAnsiTheme="minorHAnsi"/>
          <w:b/>
          <w:color w:val="009A46"/>
          <w:sz w:val="36"/>
          <w:szCs w:val="36"/>
        </w:rPr>
        <w:t> </w:t>
      </w:r>
    </w:p>
    <w:p w:rsidR="0027344A" w:rsidRDefault="0027344A" w:rsidP="00726734">
      <w:pPr>
        <w:jc w:val="center"/>
        <w:rPr>
          <w:rFonts w:asciiTheme="minorHAnsi" w:hAnsiTheme="minorHAnsi"/>
          <w:b/>
          <w:color w:val="009A46"/>
          <w:sz w:val="36"/>
          <w:szCs w:val="36"/>
        </w:rPr>
      </w:pPr>
      <w:proofErr w:type="gramStart"/>
      <w:r>
        <w:rPr>
          <w:rFonts w:asciiTheme="minorHAnsi" w:hAnsiTheme="minorHAnsi"/>
          <w:b/>
          <w:color w:val="009A46"/>
          <w:sz w:val="36"/>
          <w:szCs w:val="36"/>
        </w:rPr>
        <w:t>et</w:t>
      </w:r>
      <w:proofErr w:type="gramEnd"/>
      <w:r>
        <w:rPr>
          <w:rFonts w:asciiTheme="minorHAnsi" w:hAnsiTheme="minorHAnsi"/>
          <w:b/>
          <w:color w:val="009A46"/>
          <w:sz w:val="36"/>
          <w:szCs w:val="36"/>
        </w:rPr>
        <w:t xml:space="preserve"> </w:t>
      </w:r>
      <w:r w:rsidR="004D1BD1">
        <w:rPr>
          <w:rFonts w:asciiTheme="minorHAnsi" w:hAnsiTheme="minorHAnsi"/>
          <w:b/>
          <w:color w:val="009A46"/>
          <w:sz w:val="36"/>
          <w:szCs w:val="36"/>
        </w:rPr>
        <w:t>des R</w:t>
      </w:r>
      <w:r w:rsidR="002B1939">
        <w:rPr>
          <w:rFonts w:asciiTheme="minorHAnsi" w:hAnsiTheme="minorHAnsi"/>
          <w:b/>
          <w:color w:val="009A46"/>
          <w:sz w:val="36"/>
          <w:szCs w:val="36"/>
        </w:rPr>
        <w:t>églementations »</w:t>
      </w:r>
    </w:p>
    <w:p w:rsidR="002B1939" w:rsidRDefault="002B1939" w:rsidP="00726734">
      <w:pPr>
        <w:jc w:val="center"/>
        <w:rPr>
          <w:rFonts w:asciiTheme="minorHAnsi" w:hAnsiTheme="minorHAnsi"/>
          <w:b/>
          <w:color w:val="009A46"/>
          <w:sz w:val="36"/>
          <w:szCs w:val="36"/>
        </w:rPr>
      </w:pPr>
    </w:p>
    <w:p w:rsidR="002878AC" w:rsidRPr="006A4550" w:rsidRDefault="002B1939" w:rsidP="004745A6">
      <w:pPr>
        <w:jc w:val="center"/>
        <w:rPr>
          <w:rFonts w:asciiTheme="minorHAnsi" w:hAnsiTheme="minorHAnsi"/>
          <w:b/>
          <w:color w:val="1F497D" w:themeColor="text2"/>
          <w:sz w:val="28"/>
          <w:szCs w:val="32"/>
        </w:rPr>
      </w:pPr>
      <w:r>
        <w:rPr>
          <w:rFonts w:asciiTheme="minorHAnsi" w:hAnsiTheme="minorHAnsi"/>
          <w:b/>
          <w:color w:val="1F497D" w:themeColor="text2"/>
          <w:sz w:val="36"/>
          <w:szCs w:val="32"/>
        </w:rPr>
        <w:t>Jeudi 7 décembre</w:t>
      </w:r>
      <w:r w:rsidR="00726734">
        <w:rPr>
          <w:rFonts w:asciiTheme="minorHAnsi" w:hAnsiTheme="minorHAnsi"/>
          <w:b/>
          <w:color w:val="1F497D" w:themeColor="text2"/>
          <w:sz w:val="36"/>
          <w:szCs w:val="32"/>
        </w:rPr>
        <w:t xml:space="preserve"> 202</w:t>
      </w:r>
      <w:r w:rsidR="00786142">
        <w:rPr>
          <w:rFonts w:asciiTheme="minorHAnsi" w:hAnsiTheme="minorHAnsi"/>
          <w:b/>
          <w:color w:val="1F497D" w:themeColor="text2"/>
          <w:sz w:val="36"/>
          <w:szCs w:val="32"/>
        </w:rPr>
        <w:t>3</w:t>
      </w:r>
      <w:r w:rsidR="006A4550">
        <w:rPr>
          <w:rFonts w:asciiTheme="minorHAnsi" w:hAnsiTheme="minorHAnsi"/>
          <w:b/>
          <w:color w:val="1F497D" w:themeColor="text2"/>
          <w:sz w:val="36"/>
          <w:szCs w:val="32"/>
        </w:rPr>
        <w:br/>
      </w:r>
      <w:r w:rsidR="00786142">
        <w:rPr>
          <w:rFonts w:asciiTheme="minorHAnsi" w:hAnsiTheme="minorHAnsi"/>
          <w:b/>
          <w:i/>
          <w:color w:val="1F497D" w:themeColor="text2"/>
          <w:sz w:val="28"/>
          <w:szCs w:val="28"/>
        </w:rPr>
        <w:t>(</w:t>
      </w:r>
      <w:r w:rsidR="00BB3C4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Le 253, </w:t>
      </w:r>
      <w:r w:rsidR="00726734" w:rsidRPr="00DE3E98">
        <w:rPr>
          <w:rFonts w:asciiTheme="minorHAnsi" w:hAnsiTheme="minorHAnsi"/>
          <w:b/>
          <w:i/>
          <w:color w:val="1F497D" w:themeColor="text2"/>
          <w:sz w:val="28"/>
          <w:szCs w:val="28"/>
        </w:rPr>
        <w:t>Paris</w:t>
      </w:r>
      <w:r w:rsidR="00786142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10</w:t>
      </w:r>
      <w:r w:rsidR="00786142" w:rsidRPr="00786142">
        <w:rPr>
          <w:rFonts w:asciiTheme="minorHAnsi" w:hAnsiTheme="minorHAnsi"/>
          <w:b/>
          <w:i/>
          <w:color w:val="1F497D" w:themeColor="text2"/>
          <w:sz w:val="28"/>
          <w:szCs w:val="28"/>
          <w:vertAlign w:val="superscript"/>
        </w:rPr>
        <w:t>e</w:t>
      </w:r>
      <w:r w:rsidR="00786142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) </w:t>
      </w:r>
    </w:p>
    <w:p w:rsidR="00607E20" w:rsidRDefault="00607E20" w:rsidP="002D224F">
      <w:pPr>
        <w:jc w:val="both"/>
      </w:pPr>
    </w:p>
    <w:p w:rsidR="001A3C5B" w:rsidRDefault="00786142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0D44FD">
        <w:rPr>
          <w:rFonts w:ascii="Calibri" w:eastAsia="Calibri" w:hAnsi="Calibri" w:cs="Times New Roman"/>
        </w:rPr>
        <w:t>’i</w:t>
      </w:r>
      <w:r w:rsidRPr="005C719F">
        <w:rPr>
          <w:rFonts w:ascii="Calibri" w:eastAsia="Calibri" w:hAnsi="Calibri" w:cs="Times New Roman"/>
        </w:rPr>
        <w:t xml:space="preserve">ndustrie </w:t>
      </w:r>
      <w:r w:rsidR="004B2910">
        <w:rPr>
          <w:rFonts w:ascii="Calibri" w:eastAsia="Calibri" w:hAnsi="Calibri" w:cs="Times New Roman"/>
        </w:rPr>
        <w:t xml:space="preserve">des élastomères </w:t>
      </w:r>
      <w:r w:rsidRPr="005C719F">
        <w:rPr>
          <w:rFonts w:ascii="Calibri" w:eastAsia="Calibri" w:hAnsi="Calibri" w:cs="Times New Roman"/>
        </w:rPr>
        <w:t>vit</w:t>
      </w:r>
      <w:r>
        <w:rPr>
          <w:rFonts w:ascii="Calibri" w:eastAsia="Calibri" w:hAnsi="Calibri" w:cs="Times New Roman"/>
        </w:rPr>
        <w:t xml:space="preserve"> </w:t>
      </w:r>
      <w:r w:rsidR="00F11C63">
        <w:rPr>
          <w:rFonts w:ascii="Calibri" w:eastAsia="Calibri" w:hAnsi="Calibri" w:cs="Times New Roman"/>
        </w:rPr>
        <w:t xml:space="preserve">depuis </w:t>
      </w:r>
      <w:r w:rsidR="001A3C5B">
        <w:rPr>
          <w:rFonts w:ascii="Calibri" w:eastAsia="Calibri" w:hAnsi="Calibri" w:cs="Times New Roman"/>
        </w:rPr>
        <w:t xml:space="preserve">le début de la </w:t>
      </w:r>
      <w:r w:rsidR="00824376">
        <w:rPr>
          <w:rFonts w:ascii="Calibri" w:eastAsia="Calibri" w:hAnsi="Calibri" w:cs="Times New Roman"/>
        </w:rPr>
        <w:t>décennie</w:t>
      </w:r>
      <w:r w:rsidR="001A3C5B">
        <w:rPr>
          <w:rFonts w:ascii="Calibri" w:eastAsia="Calibri" w:hAnsi="Calibri" w:cs="Times New Roman"/>
        </w:rPr>
        <w:t xml:space="preserve"> </w:t>
      </w:r>
      <w:r w:rsidR="00F11C63">
        <w:rPr>
          <w:rFonts w:ascii="Calibri" w:eastAsia="Calibri" w:hAnsi="Calibri" w:cs="Times New Roman"/>
        </w:rPr>
        <w:t xml:space="preserve">dans un contexte </w:t>
      </w:r>
      <w:r w:rsidR="00E377DB">
        <w:rPr>
          <w:rFonts w:ascii="Calibri" w:eastAsia="Calibri" w:hAnsi="Calibri" w:cs="Times New Roman"/>
        </w:rPr>
        <w:t>évoluant</w:t>
      </w:r>
      <w:r w:rsidR="00383188">
        <w:rPr>
          <w:rFonts w:ascii="Calibri" w:eastAsia="Calibri" w:hAnsi="Calibri" w:cs="Times New Roman"/>
        </w:rPr>
        <w:t xml:space="preserve"> toujours plus rapidement</w:t>
      </w:r>
      <w:r w:rsidR="007B785F">
        <w:rPr>
          <w:rFonts w:ascii="Calibri" w:eastAsia="Calibri" w:hAnsi="Calibri" w:cs="Times New Roman"/>
        </w:rPr>
        <w:t> ;</w:t>
      </w:r>
      <w:r w:rsidR="00B11AC0">
        <w:rPr>
          <w:rFonts w:ascii="Calibri" w:eastAsia="Calibri" w:hAnsi="Calibri" w:cs="Times New Roman"/>
        </w:rPr>
        <w:t xml:space="preserve"> </w:t>
      </w:r>
      <w:r w:rsidR="00D17226">
        <w:rPr>
          <w:rFonts w:ascii="Calibri" w:eastAsia="Calibri" w:hAnsi="Calibri" w:cs="Times New Roman"/>
        </w:rPr>
        <w:t xml:space="preserve">conscience environnementale, </w:t>
      </w:r>
      <w:r w:rsidR="00A85E14">
        <w:rPr>
          <w:rFonts w:ascii="Calibri" w:eastAsia="Calibri" w:hAnsi="Calibri" w:cs="Times New Roman"/>
        </w:rPr>
        <w:t xml:space="preserve">efficience énergétique, </w:t>
      </w:r>
      <w:r w:rsidR="002E549F">
        <w:rPr>
          <w:rFonts w:ascii="Calibri" w:eastAsia="Calibri" w:hAnsi="Calibri" w:cs="Times New Roman"/>
        </w:rPr>
        <w:t>exigences renforcées des clients et donneurs d’ordre</w:t>
      </w:r>
      <w:r w:rsidR="001A3C5B">
        <w:rPr>
          <w:rFonts w:ascii="Calibri" w:eastAsia="Calibri" w:hAnsi="Calibri" w:cs="Times New Roman"/>
        </w:rPr>
        <w:t>s</w:t>
      </w:r>
      <w:r w:rsidR="002E549F">
        <w:rPr>
          <w:rFonts w:ascii="Calibri" w:eastAsia="Calibri" w:hAnsi="Calibri" w:cs="Times New Roman"/>
        </w:rPr>
        <w:t xml:space="preserve">, </w:t>
      </w:r>
      <w:r w:rsidR="00D17226">
        <w:rPr>
          <w:rFonts w:ascii="Calibri" w:eastAsia="Calibri" w:hAnsi="Calibri" w:cs="Times New Roman"/>
        </w:rPr>
        <w:t xml:space="preserve">approvisionnements </w:t>
      </w:r>
      <w:r w:rsidR="00F86955">
        <w:rPr>
          <w:rFonts w:ascii="Calibri" w:eastAsia="Calibri" w:hAnsi="Calibri" w:cs="Times New Roman"/>
        </w:rPr>
        <w:t>difficiles</w:t>
      </w:r>
      <w:r w:rsidR="00F717CB">
        <w:rPr>
          <w:rFonts w:ascii="Calibri" w:eastAsia="Calibri" w:hAnsi="Calibri" w:cs="Times New Roman"/>
        </w:rPr>
        <w:t>, prix des matières et substance</w:t>
      </w:r>
      <w:r w:rsidR="00383188">
        <w:rPr>
          <w:rFonts w:ascii="Calibri" w:eastAsia="Calibri" w:hAnsi="Calibri" w:cs="Times New Roman"/>
        </w:rPr>
        <w:t xml:space="preserve">s, </w:t>
      </w:r>
      <w:r w:rsidR="002E549F">
        <w:rPr>
          <w:rFonts w:ascii="Calibri" w:eastAsia="Calibri" w:hAnsi="Calibri" w:cs="Times New Roman"/>
        </w:rPr>
        <w:t>crise</w:t>
      </w:r>
      <w:r w:rsidR="00C97BF0">
        <w:rPr>
          <w:rFonts w:ascii="Calibri" w:eastAsia="Calibri" w:hAnsi="Calibri" w:cs="Times New Roman"/>
        </w:rPr>
        <w:t xml:space="preserve"> sanitaire</w:t>
      </w:r>
      <w:r w:rsidR="00F86955">
        <w:rPr>
          <w:rFonts w:ascii="Calibri" w:eastAsia="Calibri" w:hAnsi="Calibri" w:cs="Times New Roman"/>
        </w:rPr>
        <w:t xml:space="preserve">, … </w:t>
      </w:r>
      <w:r w:rsidR="0075172B">
        <w:rPr>
          <w:rFonts w:ascii="Calibri" w:eastAsia="Calibri" w:hAnsi="Calibri" w:cs="Times New Roman"/>
        </w:rPr>
        <w:t xml:space="preserve">. </w:t>
      </w:r>
      <w:r w:rsidR="00AB1326">
        <w:rPr>
          <w:rFonts w:ascii="Calibri" w:eastAsia="Calibri" w:hAnsi="Calibri" w:cs="Times New Roman"/>
        </w:rPr>
        <w:t>À</w:t>
      </w:r>
      <w:r w:rsidR="0075172B">
        <w:rPr>
          <w:rFonts w:ascii="Calibri" w:eastAsia="Calibri" w:hAnsi="Calibri" w:cs="Times New Roman"/>
        </w:rPr>
        <w:t xml:space="preserve"> cela s’ajoute une volonté </w:t>
      </w:r>
      <w:r w:rsidR="00C97BF0">
        <w:rPr>
          <w:rFonts w:ascii="Calibri" w:eastAsia="Calibri" w:hAnsi="Calibri" w:cs="Times New Roman"/>
        </w:rPr>
        <w:t>réglementaire</w:t>
      </w:r>
      <w:r w:rsidR="0075172B">
        <w:rPr>
          <w:rFonts w:ascii="Calibri" w:eastAsia="Calibri" w:hAnsi="Calibri" w:cs="Times New Roman"/>
        </w:rPr>
        <w:t xml:space="preserve"> nationale et</w:t>
      </w:r>
      <w:r w:rsidR="00C97BF0">
        <w:rPr>
          <w:rFonts w:ascii="Calibri" w:eastAsia="Calibri" w:hAnsi="Calibri" w:cs="Times New Roman"/>
        </w:rPr>
        <w:t xml:space="preserve"> européenne </w:t>
      </w:r>
      <w:r w:rsidR="00E46327">
        <w:rPr>
          <w:rFonts w:ascii="Calibri" w:eastAsia="Calibri" w:hAnsi="Calibri" w:cs="Times New Roman"/>
        </w:rPr>
        <w:t>toujours plus stricte</w:t>
      </w:r>
      <w:r w:rsidR="00824376">
        <w:rPr>
          <w:rFonts w:ascii="Calibri" w:eastAsia="Calibri" w:hAnsi="Calibri" w:cs="Times New Roman"/>
        </w:rPr>
        <w:t> </w:t>
      </w:r>
      <w:r w:rsidR="00487DE6">
        <w:rPr>
          <w:rFonts w:ascii="Calibri" w:eastAsia="Calibri" w:hAnsi="Calibri" w:cs="Times New Roman"/>
        </w:rPr>
        <w:t xml:space="preserve">tant pour nos matériaux que pour les systèmes </w:t>
      </w:r>
      <w:r w:rsidR="001735ED">
        <w:rPr>
          <w:rFonts w:ascii="Calibri" w:eastAsia="Calibri" w:hAnsi="Calibri" w:cs="Times New Roman"/>
        </w:rPr>
        <w:t xml:space="preserve">qui les </w:t>
      </w:r>
      <w:r w:rsidR="003621D1">
        <w:rPr>
          <w:rFonts w:ascii="Calibri" w:eastAsia="Calibri" w:hAnsi="Calibri" w:cs="Times New Roman"/>
        </w:rPr>
        <w:t>embarquent</w:t>
      </w:r>
      <w:r w:rsidR="001735ED">
        <w:rPr>
          <w:rFonts w:ascii="Calibri" w:eastAsia="Calibri" w:hAnsi="Calibri" w:cs="Times New Roman"/>
        </w:rPr>
        <w:t xml:space="preserve"> </w:t>
      </w:r>
      <w:r w:rsidR="00824376">
        <w:rPr>
          <w:rFonts w:ascii="Calibri" w:eastAsia="Calibri" w:hAnsi="Calibri" w:cs="Times New Roman"/>
        </w:rPr>
        <w:t>!</w:t>
      </w:r>
      <w:r w:rsidR="002E549F">
        <w:rPr>
          <w:rFonts w:ascii="Calibri" w:eastAsia="Calibri" w:hAnsi="Calibri" w:cs="Times New Roman"/>
        </w:rPr>
        <w:t xml:space="preserve"> </w:t>
      </w:r>
    </w:p>
    <w:p w:rsidR="00A363DC" w:rsidRDefault="001E47D7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1E47D7">
        <w:rPr>
          <w:rFonts w:ascii="Calibri" w:eastAsia="Calibri" w:hAnsi="Calibri" w:cs="Times New Roman"/>
        </w:rPr>
        <w:t xml:space="preserve">La filière des polymères et des élastomères </w:t>
      </w:r>
      <w:r w:rsidR="00F230F0">
        <w:rPr>
          <w:rFonts w:ascii="Calibri" w:eastAsia="Calibri" w:hAnsi="Calibri" w:cs="Times New Roman"/>
        </w:rPr>
        <w:t>continue de</w:t>
      </w:r>
      <w:r w:rsidR="001735ED">
        <w:rPr>
          <w:rFonts w:ascii="Calibri" w:eastAsia="Calibri" w:hAnsi="Calibri" w:cs="Times New Roman"/>
        </w:rPr>
        <w:t xml:space="preserve"> s’adapter </w:t>
      </w:r>
      <w:r w:rsidR="006A5424">
        <w:rPr>
          <w:rFonts w:ascii="Calibri" w:eastAsia="Calibri" w:hAnsi="Calibri" w:cs="Times New Roman"/>
        </w:rPr>
        <w:t xml:space="preserve">à ces </w:t>
      </w:r>
      <w:r w:rsidR="001735ED">
        <w:rPr>
          <w:rFonts w:ascii="Calibri" w:eastAsia="Calibri" w:hAnsi="Calibri" w:cs="Times New Roman"/>
        </w:rPr>
        <w:t xml:space="preserve">nouveaux </w:t>
      </w:r>
      <w:r w:rsidR="00DA035F">
        <w:rPr>
          <w:rFonts w:ascii="Calibri" w:eastAsia="Calibri" w:hAnsi="Calibri" w:cs="Times New Roman"/>
        </w:rPr>
        <w:t>défis</w:t>
      </w:r>
      <w:r w:rsidR="006A5424">
        <w:rPr>
          <w:rFonts w:ascii="Calibri" w:eastAsia="Calibri" w:hAnsi="Calibri" w:cs="Times New Roman"/>
        </w:rPr>
        <w:t xml:space="preserve">. </w:t>
      </w:r>
      <w:r w:rsidR="00463FF5">
        <w:rPr>
          <w:rFonts w:ascii="Calibri" w:eastAsia="Calibri" w:hAnsi="Calibri" w:cs="Times New Roman"/>
        </w:rPr>
        <w:t xml:space="preserve">Elle </w:t>
      </w:r>
      <w:r w:rsidR="006A5EF5">
        <w:rPr>
          <w:rFonts w:ascii="Calibri" w:eastAsia="Calibri" w:hAnsi="Calibri" w:cs="Times New Roman"/>
        </w:rPr>
        <w:t>s</w:t>
      </w:r>
      <w:r w:rsidR="000E34A4">
        <w:rPr>
          <w:rFonts w:ascii="Calibri" w:eastAsia="Calibri" w:hAnsi="Calibri" w:cs="Times New Roman"/>
        </w:rPr>
        <w:t>au</w:t>
      </w:r>
      <w:r w:rsidR="006A5EF5">
        <w:rPr>
          <w:rFonts w:ascii="Calibri" w:eastAsia="Calibri" w:hAnsi="Calibri" w:cs="Times New Roman"/>
        </w:rPr>
        <w:t>ra</w:t>
      </w:r>
      <w:r w:rsidR="00DA035F">
        <w:rPr>
          <w:rFonts w:ascii="Calibri" w:eastAsia="Calibri" w:hAnsi="Calibri" w:cs="Times New Roman"/>
        </w:rPr>
        <w:t xml:space="preserve"> </w:t>
      </w:r>
      <w:r w:rsidR="00463FF5" w:rsidRPr="00463FF5">
        <w:rPr>
          <w:rFonts w:ascii="Calibri" w:eastAsia="Calibri" w:hAnsi="Calibri" w:cs="Times New Roman"/>
        </w:rPr>
        <w:t xml:space="preserve">tout </w:t>
      </w:r>
      <w:r w:rsidR="00DE0EAB">
        <w:rPr>
          <w:rFonts w:ascii="Calibri" w:eastAsia="Calibri" w:hAnsi="Calibri" w:cs="Times New Roman"/>
        </w:rPr>
        <w:t xml:space="preserve">mettre </w:t>
      </w:r>
      <w:r w:rsidR="00463FF5" w:rsidRPr="00463FF5">
        <w:rPr>
          <w:rFonts w:ascii="Calibri" w:eastAsia="Calibri" w:hAnsi="Calibri" w:cs="Times New Roman"/>
        </w:rPr>
        <w:t>en œuvre pour préparer et assurer l’avenir de nos indispensables matériaux !</w:t>
      </w:r>
      <w:r>
        <w:rPr>
          <w:rFonts w:ascii="Calibri" w:eastAsia="Calibri" w:hAnsi="Calibri" w:cs="Times New Roman"/>
        </w:rPr>
        <w:t xml:space="preserve"> </w:t>
      </w:r>
      <w:r w:rsidR="00B700E8">
        <w:rPr>
          <w:rFonts w:ascii="Calibri" w:eastAsia="Calibri" w:hAnsi="Calibri" w:cs="Times New Roman"/>
        </w:rPr>
        <w:t xml:space="preserve">Vous disposez </w:t>
      </w:r>
      <w:r w:rsidR="00E9693E">
        <w:rPr>
          <w:rFonts w:ascii="Calibri" w:eastAsia="Calibri" w:hAnsi="Calibri" w:cs="Times New Roman"/>
        </w:rPr>
        <w:t xml:space="preserve">de connaissances </w:t>
      </w:r>
      <w:r w:rsidR="00BE6D1D">
        <w:rPr>
          <w:rFonts w:ascii="Calibri" w:eastAsia="Calibri" w:hAnsi="Calibri" w:cs="Times New Roman"/>
        </w:rPr>
        <w:t xml:space="preserve">et compétences </w:t>
      </w:r>
      <w:r w:rsidR="00E9693E">
        <w:rPr>
          <w:rFonts w:ascii="Calibri" w:eastAsia="Calibri" w:hAnsi="Calibri" w:cs="Times New Roman"/>
        </w:rPr>
        <w:t xml:space="preserve">fortes </w:t>
      </w:r>
      <w:r w:rsidR="009777D0">
        <w:rPr>
          <w:rFonts w:ascii="Calibri" w:eastAsia="Calibri" w:hAnsi="Calibri" w:cs="Times New Roman"/>
        </w:rPr>
        <w:t xml:space="preserve">sur les </w:t>
      </w:r>
      <w:r w:rsidR="005D0468">
        <w:rPr>
          <w:rFonts w:ascii="Calibri" w:eastAsia="Calibri" w:hAnsi="Calibri" w:cs="Times New Roman"/>
        </w:rPr>
        <w:t>innovations</w:t>
      </w:r>
      <w:r w:rsidR="009777D0">
        <w:rPr>
          <w:rFonts w:ascii="Calibri" w:eastAsia="Calibri" w:hAnsi="Calibri" w:cs="Times New Roman"/>
        </w:rPr>
        <w:t xml:space="preserve"> et </w:t>
      </w:r>
      <w:r w:rsidR="0084512A">
        <w:rPr>
          <w:rFonts w:ascii="Calibri" w:eastAsia="Calibri" w:hAnsi="Calibri" w:cs="Times New Roman"/>
        </w:rPr>
        <w:t xml:space="preserve">les </w:t>
      </w:r>
      <w:r w:rsidR="009777D0">
        <w:rPr>
          <w:rFonts w:ascii="Calibri" w:eastAsia="Calibri" w:hAnsi="Calibri" w:cs="Times New Roman"/>
        </w:rPr>
        <w:t>réglementation</w:t>
      </w:r>
      <w:r w:rsidR="007211B5">
        <w:rPr>
          <w:rFonts w:ascii="Calibri" w:eastAsia="Calibri" w:hAnsi="Calibri" w:cs="Times New Roman"/>
        </w:rPr>
        <w:t>s</w:t>
      </w:r>
      <w:r w:rsidR="00BD2C84">
        <w:rPr>
          <w:rFonts w:ascii="Calibri" w:eastAsia="Calibri" w:hAnsi="Calibri" w:cs="Times New Roman"/>
        </w:rPr>
        <w:t>.</w:t>
      </w:r>
      <w:r w:rsidR="00AD1F31">
        <w:rPr>
          <w:rFonts w:ascii="Calibri" w:eastAsia="Calibri" w:hAnsi="Calibri" w:cs="Times New Roman"/>
        </w:rPr>
        <w:t xml:space="preserve"> </w:t>
      </w:r>
      <w:r w:rsidR="00591DEF" w:rsidRPr="00591DEF">
        <w:rPr>
          <w:rFonts w:ascii="Calibri" w:eastAsia="Calibri" w:hAnsi="Calibri" w:cs="Times New Roman"/>
        </w:rPr>
        <w:t>L’AFICEP vous offre la possibilité de présenter vos solutions et travaux, et de les partager avec l’ensemble des acteurs de la filière.</w:t>
      </w:r>
    </w:p>
    <w:p w:rsidR="00176B40" w:rsidRDefault="00A15978" w:rsidP="00176B40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  </w:t>
      </w:r>
      <w:r w:rsidR="0059624A" w:rsidRPr="00176B40">
        <w:rPr>
          <w:rFonts w:ascii="Calibri" w:eastAsia="Calibri" w:hAnsi="Calibri" w:cs="Times New Roman"/>
          <w:b/>
          <w:bCs/>
        </w:rPr>
        <w:t>Innovations</w:t>
      </w:r>
      <w:r w:rsidR="00A20447">
        <w:rPr>
          <w:rFonts w:ascii="Calibri" w:eastAsia="Calibri" w:hAnsi="Calibri" w:cs="Times New Roman"/>
        </w:rPr>
        <w:tab/>
      </w:r>
      <w:r w:rsidR="00A20447">
        <w:rPr>
          <w:rFonts w:ascii="Calibri" w:eastAsia="Calibri" w:hAnsi="Calibri" w:cs="Times New Roman"/>
        </w:rPr>
        <w:tab/>
      </w:r>
      <w:r w:rsidR="00A20447">
        <w:rPr>
          <w:rFonts w:ascii="Calibri" w:eastAsia="Calibri" w:hAnsi="Calibri" w:cs="Times New Roman"/>
        </w:rPr>
        <w:tab/>
      </w:r>
      <w:r w:rsidR="00A20447">
        <w:rPr>
          <w:rFonts w:ascii="Calibri" w:eastAsia="Calibri" w:hAnsi="Calibri" w:cs="Times New Roman"/>
        </w:rPr>
        <w:tab/>
      </w:r>
      <w:r w:rsidR="00A20447">
        <w:rPr>
          <w:rFonts w:ascii="Calibri" w:eastAsia="Calibri" w:hAnsi="Calibri" w:cs="Times New Roman"/>
        </w:rPr>
        <w:tab/>
      </w:r>
      <w:r w:rsidR="00A20447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</w:t>
      </w:r>
      <w:r w:rsidR="007B48BA" w:rsidRPr="00F92249">
        <w:rPr>
          <w:rFonts w:ascii="Calibri" w:eastAsia="Calibri" w:hAnsi="Calibri" w:cs="Times New Roman"/>
          <w:b/>
          <w:bCs/>
        </w:rPr>
        <w:t>R</w:t>
      </w:r>
      <w:r w:rsidR="00A20447" w:rsidRPr="002A66EB">
        <w:rPr>
          <w:rFonts w:ascii="Calibri" w:eastAsia="Calibri" w:hAnsi="Calibri" w:cs="Times New Roman"/>
          <w:b/>
          <w:bCs/>
        </w:rPr>
        <w:t>èglementa</w:t>
      </w:r>
      <w:r w:rsidR="007B48BA">
        <w:rPr>
          <w:rFonts w:ascii="Calibri" w:eastAsia="Calibri" w:hAnsi="Calibri" w:cs="Times New Roman"/>
          <w:b/>
          <w:bCs/>
        </w:rPr>
        <w:t>tions</w:t>
      </w: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528"/>
      </w:tblGrid>
      <w:tr w:rsidR="009728D9" w:rsidTr="00C21A8D">
        <w:tc>
          <w:tcPr>
            <w:tcW w:w="4820" w:type="dxa"/>
          </w:tcPr>
          <w:p w:rsidR="006634BD" w:rsidRPr="001956C8" w:rsidRDefault="00976259" w:rsidP="002A66EB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6259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Pr="0097625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728D9" w:rsidRPr="001956C8">
              <w:rPr>
                <w:rFonts w:ascii="Calibri" w:eastAsia="Calibri" w:hAnsi="Calibri" w:cs="Times New Roman"/>
                <w:sz w:val="20"/>
                <w:szCs w:val="20"/>
              </w:rPr>
              <w:t>Sur les matières premières et substances</w:t>
            </w:r>
            <w:r w:rsidR="002A66EB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6E69A8" w:rsidRPr="006E69A8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6E69A8" w:rsidRPr="006E69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6130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58232F" w:rsidRPr="001956C8">
              <w:rPr>
                <w:rFonts w:ascii="Calibri" w:eastAsia="Calibri" w:hAnsi="Calibri" w:cs="Times New Roman"/>
                <w:sz w:val="20"/>
                <w:szCs w:val="20"/>
              </w:rPr>
              <w:t>ur les produits et fonctionnalités</w:t>
            </w:r>
            <w:r w:rsidR="002A66EB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6E69A8" w:rsidRPr="006E69A8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6E69A8" w:rsidRPr="006E69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6130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6634BD" w:rsidRPr="001956C8">
              <w:rPr>
                <w:rFonts w:ascii="Calibri" w:eastAsia="Calibri" w:hAnsi="Calibri" w:cs="Times New Roman"/>
                <w:sz w:val="20"/>
                <w:szCs w:val="20"/>
              </w:rPr>
              <w:t xml:space="preserve">ur les matériels et procédés </w:t>
            </w:r>
            <w:r w:rsidR="002A66EB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6E69A8" w:rsidRPr="006E69A8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6E69A8" w:rsidRPr="006E69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6130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6634BD" w:rsidRPr="001956C8">
              <w:rPr>
                <w:rFonts w:ascii="Calibri" w:eastAsia="Calibri" w:hAnsi="Calibri" w:cs="Times New Roman"/>
                <w:sz w:val="20"/>
                <w:szCs w:val="20"/>
              </w:rPr>
              <w:t xml:space="preserve">ur les analyses physico-chimiques </w:t>
            </w:r>
            <w:r w:rsidR="00FE4BE0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6E69A8" w:rsidRPr="006E69A8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6E69A8" w:rsidRPr="006E69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E4BE0">
              <w:rPr>
                <w:rFonts w:ascii="Calibri" w:eastAsia="Calibri" w:hAnsi="Calibri" w:cs="Times New Roman"/>
                <w:sz w:val="20"/>
                <w:szCs w:val="20"/>
              </w:rPr>
              <w:t xml:space="preserve">Sur la modélisation </w:t>
            </w:r>
            <w:r w:rsidR="00600638">
              <w:rPr>
                <w:rFonts w:ascii="Calibri" w:eastAsia="Calibri" w:hAnsi="Calibri" w:cs="Times New Roman"/>
                <w:sz w:val="20"/>
                <w:szCs w:val="20"/>
              </w:rPr>
              <w:t>et</w:t>
            </w:r>
            <w:r w:rsidR="006634BD" w:rsidRPr="001956C8">
              <w:rPr>
                <w:rFonts w:ascii="Calibri" w:eastAsia="Calibri" w:hAnsi="Calibri" w:cs="Times New Roman"/>
                <w:sz w:val="20"/>
                <w:szCs w:val="20"/>
              </w:rPr>
              <w:t xml:space="preserve"> la simulation </w:t>
            </w:r>
            <w:r w:rsidR="002A66EB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6E69A8" w:rsidRPr="006E69A8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6E69A8" w:rsidRPr="006E69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E4BE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A20447" w:rsidRPr="001956C8">
              <w:rPr>
                <w:rFonts w:ascii="Calibri" w:eastAsia="Calibri" w:hAnsi="Calibri" w:cs="Times New Roman"/>
                <w:sz w:val="20"/>
                <w:szCs w:val="20"/>
              </w:rPr>
              <w:t>ur l’économie circulaire</w:t>
            </w:r>
            <w:r w:rsidR="002D1E70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6634BD" w:rsidRPr="001956C8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</w:tc>
        <w:tc>
          <w:tcPr>
            <w:tcW w:w="5528" w:type="dxa"/>
          </w:tcPr>
          <w:p w:rsidR="006634BD" w:rsidRPr="001956C8" w:rsidRDefault="00AA5B04" w:rsidP="0025139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5B04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Pr="00AA5B0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6130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A20447" w:rsidRPr="001956C8">
              <w:rPr>
                <w:rFonts w:ascii="Calibri" w:eastAsia="Calibri" w:hAnsi="Calibri" w:cs="Times New Roman"/>
                <w:sz w:val="20"/>
                <w:szCs w:val="20"/>
              </w:rPr>
              <w:t>ur les évolutions REACH</w:t>
            </w:r>
            <w:r w:rsidR="002A66EB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Pr="00AA5B04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Pr="00AA5B0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6130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A20447" w:rsidRPr="001956C8">
              <w:rPr>
                <w:rFonts w:ascii="Calibri" w:eastAsia="Calibri" w:hAnsi="Calibri" w:cs="Times New Roman"/>
                <w:sz w:val="20"/>
                <w:szCs w:val="20"/>
              </w:rPr>
              <w:t xml:space="preserve">ur les fumées de vulcanisation et les émissions industrielles </w:t>
            </w:r>
            <w:r w:rsidR="00B027D7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5C039D" w:rsidRPr="005C039D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5C039D" w:rsidRPr="005C039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6130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A20447" w:rsidRPr="001956C8">
              <w:rPr>
                <w:rFonts w:ascii="Calibri" w:eastAsia="Calibri" w:hAnsi="Calibri" w:cs="Times New Roman"/>
                <w:sz w:val="20"/>
                <w:szCs w:val="20"/>
              </w:rPr>
              <w:t xml:space="preserve">ur les contacts alimentaires et eau potable </w:t>
            </w:r>
            <w:r w:rsidR="00B027D7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5C039D" w:rsidRPr="005C039D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5C039D" w:rsidRPr="005C039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6130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A20447" w:rsidRPr="001956C8">
              <w:rPr>
                <w:rFonts w:ascii="Calibri" w:eastAsia="Calibri" w:hAnsi="Calibri" w:cs="Times New Roman"/>
                <w:sz w:val="20"/>
                <w:szCs w:val="20"/>
              </w:rPr>
              <w:t xml:space="preserve">ur l’ignifugation et la détection </w:t>
            </w:r>
            <w:r w:rsidR="001956C8" w:rsidRPr="001956C8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5C039D" w:rsidRPr="005C039D">
              <w:rPr>
                <w:rFonts w:ascii="Segoe UI Emoji" w:eastAsia="Calibri" w:hAnsi="Segoe UI Emoji" w:cs="Segoe UI Emoji"/>
                <w:sz w:val="20"/>
                <w:szCs w:val="20"/>
              </w:rPr>
              <w:t>👉</w:t>
            </w:r>
            <w:r w:rsidR="005C039D" w:rsidRPr="005C039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FE4BE0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A20447" w:rsidRPr="001956C8">
              <w:rPr>
                <w:rFonts w:ascii="Calibri" w:eastAsia="Calibri" w:hAnsi="Calibri" w:cs="Times New Roman"/>
                <w:sz w:val="20"/>
                <w:szCs w:val="20"/>
              </w:rPr>
              <w:t>ur les normes environnementales</w:t>
            </w:r>
            <w:r w:rsidR="002D1E70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1956C8" w:rsidRPr="001956C8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</w:tc>
      </w:tr>
    </w:tbl>
    <w:p w:rsidR="008751FA" w:rsidRPr="005C719F" w:rsidRDefault="00AA4438" w:rsidP="008751FA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Nous</w:t>
      </w:r>
      <w:r w:rsidR="00DA7E03">
        <w:rPr>
          <w:rFonts w:ascii="Calibri" w:eastAsia="Calibri" w:hAnsi="Calibri" w:cs="Times New Roman"/>
        </w:rPr>
        <w:t xml:space="preserve"> </w:t>
      </w:r>
      <w:r w:rsidR="00644945" w:rsidRPr="00644945">
        <w:rPr>
          <w:rFonts w:ascii="Calibri" w:eastAsia="Calibri" w:hAnsi="Calibri" w:cs="Times New Roman"/>
        </w:rPr>
        <w:t>vous donnons la parole</w:t>
      </w:r>
      <w:r w:rsidR="00B268A8">
        <w:rPr>
          <w:rFonts w:ascii="Calibri" w:eastAsia="Calibri" w:hAnsi="Calibri" w:cs="Times New Roman"/>
        </w:rPr>
        <w:t xml:space="preserve"> </w:t>
      </w:r>
      <w:r w:rsidR="00B268A8" w:rsidRPr="00644945">
        <w:rPr>
          <w:rFonts w:ascii="Calibri" w:eastAsia="Calibri" w:hAnsi="Calibri" w:cs="Times New Roman"/>
        </w:rPr>
        <w:t xml:space="preserve">lors de </w:t>
      </w:r>
      <w:r w:rsidR="009A7FFD">
        <w:rPr>
          <w:rFonts w:ascii="Calibri" w:eastAsia="Calibri" w:hAnsi="Calibri" w:cs="Times New Roman"/>
        </w:rPr>
        <w:t xml:space="preserve">cette </w:t>
      </w:r>
      <w:r w:rsidR="00B268A8" w:rsidRPr="00644945">
        <w:rPr>
          <w:rFonts w:ascii="Calibri" w:eastAsia="Calibri" w:hAnsi="Calibri" w:cs="Times New Roman"/>
        </w:rPr>
        <w:t>journée technique</w:t>
      </w:r>
      <w:r w:rsidR="00B268A8">
        <w:rPr>
          <w:rFonts w:ascii="Calibri" w:eastAsia="Calibri" w:hAnsi="Calibri" w:cs="Times New Roman"/>
        </w:rPr>
        <w:t>.</w:t>
      </w:r>
      <w:r w:rsidR="009A7FFD">
        <w:rPr>
          <w:rFonts w:ascii="Calibri" w:eastAsia="Calibri" w:hAnsi="Calibri" w:cs="Times New Roman"/>
        </w:rPr>
        <w:t xml:space="preserve"> N</w:t>
      </w:r>
      <w:r w:rsidR="008751FA" w:rsidRPr="008751FA">
        <w:rPr>
          <w:rFonts w:ascii="Calibri" w:eastAsia="Calibri" w:hAnsi="Calibri" w:cs="Times New Roman"/>
        </w:rPr>
        <w:t xml:space="preserve">’hésitez pas à la prendre, à </w:t>
      </w:r>
      <w:r w:rsidR="002C27EC">
        <w:rPr>
          <w:rFonts w:ascii="Calibri" w:eastAsia="Calibri" w:hAnsi="Calibri" w:cs="Times New Roman"/>
        </w:rPr>
        <w:t xml:space="preserve">communiquer </w:t>
      </w:r>
      <w:r w:rsidR="005160F0">
        <w:rPr>
          <w:rFonts w:ascii="Calibri" w:eastAsia="Calibri" w:hAnsi="Calibri" w:cs="Times New Roman"/>
        </w:rPr>
        <w:t xml:space="preserve">et à partager </w:t>
      </w:r>
      <w:r w:rsidR="008751FA" w:rsidRPr="008751FA">
        <w:rPr>
          <w:rFonts w:ascii="Calibri" w:eastAsia="Calibri" w:hAnsi="Calibri" w:cs="Times New Roman"/>
        </w:rPr>
        <w:t>vos témoignages</w:t>
      </w:r>
      <w:r w:rsidR="0084798A">
        <w:rPr>
          <w:rFonts w:ascii="Calibri" w:eastAsia="Calibri" w:hAnsi="Calibri" w:cs="Times New Roman"/>
        </w:rPr>
        <w:t xml:space="preserve"> e</w:t>
      </w:r>
      <w:r w:rsidR="00054F6C">
        <w:rPr>
          <w:rFonts w:ascii="Calibri" w:eastAsia="Calibri" w:hAnsi="Calibri" w:cs="Times New Roman"/>
        </w:rPr>
        <w:t>nthousiastes</w:t>
      </w:r>
      <w:r w:rsidR="00183D8A">
        <w:rPr>
          <w:rFonts w:ascii="Calibri" w:eastAsia="Calibri" w:hAnsi="Calibri" w:cs="Times New Roman"/>
        </w:rPr>
        <w:t>. C</w:t>
      </w:r>
      <w:r w:rsidR="008751FA" w:rsidRPr="008751FA">
        <w:rPr>
          <w:rFonts w:ascii="Calibri" w:eastAsia="Calibri" w:hAnsi="Calibri" w:cs="Times New Roman"/>
        </w:rPr>
        <w:t>ette passion est l’ADN de notre association !</w:t>
      </w:r>
    </w:p>
    <w:p w:rsidR="00786142" w:rsidRDefault="00E377DB" w:rsidP="00786142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Au plaisir de vous </w:t>
      </w:r>
      <w:r w:rsidR="00B75231">
        <w:rPr>
          <w:rFonts w:ascii="Calibri" w:eastAsia="Calibri" w:hAnsi="Calibri" w:cs="Times New Roman"/>
        </w:rPr>
        <w:t xml:space="preserve">retrouver et de vous </w:t>
      </w:r>
      <w:r>
        <w:rPr>
          <w:rFonts w:ascii="Calibri" w:eastAsia="Calibri" w:hAnsi="Calibri" w:cs="Times New Roman"/>
        </w:rPr>
        <w:t>écouter</w:t>
      </w:r>
      <w:r w:rsidR="009A7FFD" w:rsidRPr="009A7FFD">
        <w:t xml:space="preserve"> </w:t>
      </w:r>
      <w:r w:rsidR="009A7FFD" w:rsidRPr="009A7FFD">
        <w:rPr>
          <w:rFonts w:ascii="Calibri" w:eastAsia="Calibri" w:hAnsi="Calibri" w:cs="Times New Roman"/>
        </w:rPr>
        <w:t>le 7 décembre 2023 à Paris</w:t>
      </w:r>
      <w:r>
        <w:rPr>
          <w:rFonts w:ascii="Calibri" w:eastAsia="Calibri" w:hAnsi="Calibri" w:cs="Times New Roman"/>
        </w:rPr>
        <w:t>,</w:t>
      </w:r>
    </w:p>
    <w:p w:rsidR="00C21A8D" w:rsidRDefault="00C21A8D" w:rsidP="00952FDD">
      <w:pPr>
        <w:jc w:val="both"/>
        <w:rPr>
          <w:rFonts w:asciiTheme="minorHAnsi" w:hAnsiTheme="minorHAnsi" w:cs="Arial"/>
        </w:rPr>
      </w:pPr>
    </w:p>
    <w:p w:rsidR="00A333B4" w:rsidRDefault="00A333B4" w:rsidP="00952FDD">
      <w:pPr>
        <w:jc w:val="both"/>
        <w:rPr>
          <w:rFonts w:asciiTheme="minorHAnsi" w:hAnsiTheme="minorHAnsi" w:cs="Arial"/>
        </w:rPr>
      </w:pPr>
    </w:p>
    <w:p w:rsidR="00952FDD" w:rsidRPr="00952FDD" w:rsidRDefault="00952FDD" w:rsidP="00952FDD">
      <w:pPr>
        <w:jc w:val="both"/>
        <w:rPr>
          <w:rFonts w:asciiTheme="minorHAnsi" w:hAnsiTheme="minorHAnsi" w:cs="Arial"/>
        </w:rPr>
      </w:pPr>
      <w:r w:rsidRPr="00952FDD">
        <w:rPr>
          <w:rFonts w:asciiTheme="minorHAnsi" w:hAnsiTheme="minorHAnsi" w:cs="Arial"/>
        </w:rPr>
        <w:t>Pour l’AFICEP,</w:t>
      </w:r>
    </w:p>
    <w:p w:rsidR="00952FDD" w:rsidRPr="00952FDD" w:rsidRDefault="00952FDD" w:rsidP="00952FDD">
      <w:pPr>
        <w:jc w:val="both"/>
        <w:rPr>
          <w:rFonts w:asciiTheme="minorHAnsi" w:hAnsiTheme="minorHAnsi" w:cs="Arial"/>
        </w:rPr>
      </w:pPr>
      <w:r w:rsidRPr="00952FDD">
        <w:rPr>
          <w:rFonts w:asciiTheme="minorHAnsi" w:hAnsiTheme="minorHAnsi" w:cs="Arial"/>
        </w:rPr>
        <w:t>Philippe DABO</w:t>
      </w:r>
    </w:p>
    <w:p w:rsidR="00E20CED" w:rsidRDefault="00E20CED" w:rsidP="002D224F">
      <w:pPr>
        <w:jc w:val="both"/>
        <w:rPr>
          <w:rFonts w:asciiTheme="minorHAnsi" w:hAnsiTheme="minorHAnsi" w:cs="Arial"/>
          <w:szCs w:val="24"/>
        </w:rPr>
      </w:pPr>
    </w:p>
    <w:p w:rsidR="005A3B7B" w:rsidRDefault="005A3B7B" w:rsidP="00C569ED">
      <w:pPr>
        <w:tabs>
          <w:tab w:val="left" w:pos="1134"/>
        </w:tabs>
        <w:jc w:val="both"/>
        <w:rPr>
          <w:rFonts w:cs="Arial"/>
          <w:b/>
          <w:i/>
          <w:sz w:val="20"/>
          <w:szCs w:val="20"/>
        </w:rPr>
      </w:pPr>
    </w:p>
    <w:p w:rsidR="00C569ED" w:rsidRPr="00885981" w:rsidRDefault="00C569ED" w:rsidP="00C569ED">
      <w:pPr>
        <w:tabs>
          <w:tab w:val="left" w:pos="1134"/>
        </w:tabs>
        <w:jc w:val="both"/>
        <w:rPr>
          <w:rFonts w:cs="Arial"/>
          <w:b/>
          <w:i/>
          <w:sz w:val="20"/>
          <w:szCs w:val="20"/>
        </w:rPr>
      </w:pPr>
      <w:r w:rsidRPr="00885981">
        <w:rPr>
          <w:rFonts w:cs="Arial"/>
          <w:b/>
          <w:i/>
          <w:sz w:val="20"/>
          <w:szCs w:val="20"/>
        </w:rPr>
        <w:t>AFICEP</w:t>
      </w:r>
    </w:p>
    <w:p w:rsidR="00C569ED" w:rsidRPr="00952FDD" w:rsidRDefault="00C569ED" w:rsidP="00C569ED">
      <w:pPr>
        <w:jc w:val="both"/>
        <w:rPr>
          <w:rFonts w:cs="Arial"/>
          <w:i/>
          <w:sz w:val="20"/>
          <w:szCs w:val="20"/>
        </w:rPr>
      </w:pPr>
      <w:r w:rsidRPr="00952FDD">
        <w:rPr>
          <w:rFonts w:cs="Arial"/>
          <w:i/>
          <w:sz w:val="20"/>
          <w:szCs w:val="20"/>
        </w:rPr>
        <w:t>60, rue Auber</w:t>
      </w:r>
    </w:p>
    <w:p w:rsidR="00C569ED" w:rsidRPr="00952FDD" w:rsidRDefault="00C569ED" w:rsidP="00C569ED">
      <w:pPr>
        <w:jc w:val="both"/>
        <w:rPr>
          <w:rFonts w:cs="Arial"/>
          <w:i/>
          <w:sz w:val="20"/>
          <w:szCs w:val="20"/>
        </w:rPr>
      </w:pPr>
      <w:r w:rsidRPr="00952FDD">
        <w:rPr>
          <w:rFonts w:cs="Arial"/>
          <w:i/>
          <w:sz w:val="20"/>
          <w:szCs w:val="20"/>
        </w:rPr>
        <w:t>94408 VITRY SUR SEINE Cedex</w:t>
      </w:r>
    </w:p>
    <w:p w:rsidR="00C21A8D" w:rsidRPr="00952FDD" w:rsidRDefault="00E81956" w:rsidP="00C569ED">
      <w:pPr>
        <w:jc w:val="both"/>
        <w:rPr>
          <w:rFonts w:cs="Arial"/>
          <w:sz w:val="20"/>
          <w:szCs w:val="20"/>
        </w:rPr>
      </w:pPr>
      <w:hyperlink r:id="rId10" w:history="1">
        <w:r w:rsidR="00952FDD" w:rsidRPr="00952FDD">
          <w:rPr>
            <w:rStyle w:val="Lienhypertexte"/>
            <w:rFonts w:cs="Arial"/>
            <w:i/>
            <w:sz w:val="20"/>
            <w:szCs w:val="20"/>
          </w:rPr>
          <w:t>https://www.aficep.com</w:t>
        </w:r>
      </w:hyperlink>
      <w:r w:rsidR="00952FDD" w:rsidRPr="00952FDD">
        <w:rPr>
          <w:rFonts w:cs="Arial"/>
          <w:sz w:val="20"/>
          <w:szCs w:val="20"/>
        </w:rPr>
        <w:br/>
      </w:r>
      <w:hyperlink r:id="rId11" w:history="1">
        <w:r w:rsidR="00952FDD" w:rsidRPr="00952FDD">
          <w:rPr>
            <w:rStyle w:val="Lienhypertexte"/>
            <w:rFonts w:cs="Arial"/>
            <w:sz w:val="20"/>
            <w:szCs w:val="20"/>
          </w:rPr>
          <w:t>https://www.linkedin.com/company/aficep</w:t>
        </w:r>
      </w:hyperlink>
      <w:r w:rsidR="00952FDD" w:rsidRPr="00952FDD">
        <w:rPr>
          <w:rFonts w:cs="Arial"/>
          <w:sz w:val="20"/>
          <w:szCs w:val="20"/>
        </w:rPr>
        <w:t xml:space="preserve"> </w:t>
      </w:r>
    </w:p>
    <w:p w:rsidR="00C569ED" w:rsidRDefault="00E81956" w:rsidP="00C569ED">
      <w:pPr>
        <w:jc w:val="both"/>
        <w:rPr>
          <w:rFonts w:cs="Arial"/>
          <w:i/>
          <w:sz w:val="20"/>
          <w:szCs w:val="20"/>
        </w:rPr>
      </w:pPr>
      <w:hyperlink r:id="rId12" w:history="1">
        <w:r w:rsidR="00786142" w:rsidRPr="00C8423F">
          <w:rPr>
            <w:rStyle w:val="Lienhypertexte"/>
            <w:rFonts w:cs="Arial"/>
            <w:i/>
            <w:sz w:val="20"/>
            <w:szCs w:val="20"/>
          </w:rPr>
          <w:t>info@aficep.com</w:t>
        </w:r>
      </w:hyperlink>
    </w:p>
    <w:p w:rsidR="00786142" w:rsidRDefault="00786142" w:rsidP="00C569ED">
      <w:pPr>
        <w:jc w:val="both"/>
        <w:rPr>
          <w:rFonts w:cs="Arial"/>
          <w:i/>
          <w:sz w:val="20"/>
          <w:szCs w:val="20"/>
        </w:rPr>
      </w:pPr>
    </w:p>
    <w:p w:rsidR="00C21A8D" w:rsidRPr="00952FDD" w:rsidRDefault="00C21A8D" w:rsidP="00C569ED">
      <w:pPr>
        <w:jc w:val="both"/>
        <w:rPr>
          <w:rFonts w:cs="Arial"/>
          <w:i/>
          <w:sz w:val="20"/>
          <w:szCs w:val="20"/>
        </w:rPr>
      </w:pPr>
    </w:p>
    <w:p w:rsidR="007A4739" w:rsidRDefault="007A4739" w:rsidP="00C569ED">
      <w:pPr>
        <w:jc w:val="both"/>
        <w:rPr>
          <w:rFonts w:cs="Arial"/>
          <w:sz w:val="24"/>
          <w:szCs w:val="24"/>
        </w:rPr>
      </w:pPr>
      <w:r w:rsidRPr="007A4739">
        <w:rPr>
          <w:rFonts w:cs="Arial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-196215</wp:posOffset>
            </wp:positionV>
            <wp:extent cx="1419225" cy="419100"/>
            <wp:effectExtent l="19050" t="0" r="9525" b="0"/>
            <wp:wrapNone/>
            <wp:docPr id="7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739" w:rsidRDefault="007A4739" w:rsidP="00C569ED">
      <w:pPr>
        <w:jc w:val="both"/>
        <w:rPr>
          <w:rFonts w:cs="Arial"/>
          <w:sz w:val="24"/>
          <w:szCs w:val="24"/>
        </w:rPr>
      </w:pPr>
    </w:p>
    <w:p w:rsidR="007A4739" w:rsidRDefault="007A4739" w:rsidP="007A4739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7A4739" w:rsidRPr="00DE1A26" w:rsidRDefault="007A4739" w:rsidP="007A4739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Pr="007C75E4" w:rsidRDefault="007A4739" w:rsidP="007A4739">
      <w:pPr>
        <w:jc w:val="center"/>
        <w:rPr>
          <w:b/>
          <w:color w:val="009A46"/>
          <w:sz w:val="56"/>
          <w:szCs w:val="56"/>
        </w:rPr>
      </w:pPr>
      <w:r w:rsidRPr="007C75E4">
        <w:rPr>
          <w:b/>
          <w:color w:val="009A46"/>
          <w:sz w:val="56"/>
          <w:szCs w:val="56"/>
        </w:rPr>
        <w:t>Appel à Communications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Tr="00C323CA">
        <w:trPr>
          <w:trHeight w:val="80"/>
          <w:jc w:val="center"/>
        </w:trPr>
        <w:tc>
          <w:tcPr>
            <w:tcW w:w="9778" w:type="dxa"/>
          </w:tcPr>
          <w:p w:rsidR="007A4739" w:rsidRPr="00C3095E" w:rsidRDefault="007A4739" w:rsidP="00C323CA">
            <w:pPr>
              <w:jc w:val="both"/>
              <w:rPr>
                <w:sz w:val="16"/>
                <w:szCs w:val="16"/>
              </w:rPr>
            </w:pPr>
          </w:p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A356B4" w:rsidTr="00C323CA">
        <w:trPr>
          <w:trHeight w:val="411"/>
          <w:jc w:val="center"/>
        </w:trPr>
        <w:tc>
          <w:tcPr>
            <w:tcW w:w="9778" w:type="dxa"/>
            <w:shd w:val="clear" w:color="auto" w:fill="A6A6A6" w:themeFill="background1" w:themeFillShade="A6"/>
          </w:tcPr>
          <w:p w:rsidR="007A4739" w:rsidRDefault="007A4739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7A4739" w:rsidRDefault="00952FDD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</w:t>
            </w:r>
            <w:r w:rsidR="007A1550">
              <w:rPr>
                <w:b/>
                <w:color w:val="FFFFFF" w:themeColor="background1"/>
                <w:sz w:val="20"/>
                <w:szCs w:val="20"/>
              </w:rPr>
              <w:t>LASTOMÈ</w:t>
            </w:r>
            <w:r w:rsidR="00C52478">
              <w:rPr>
                <w:b/>
                <w:color w:val="FFFFFF" w:themeColor="background1"/>
                <w:sz w:val="20"/>
                <w:szCs w:val="20"/>
              </w:rPr>
              <w:t>RE</w:t>
            </w:r>
            <w:r w:rsidR="0035787C">
              <w:rPr>
                <w:b/>
                <w:color w:val="FFFFFF" w:themeColor="background1"/>
                <w:sz w:val="20"/>
                <w:szCs w:val="20"/>
              </w:rPr>
              <w:t>S : NOUVEAUT</w:t>
            </w:r>
            <w:r w:rsidR="00C52478">
              <w:rPr>
                <w:b/>
                <w:color w:val="FFFFFF" w:themeColor="background1"/>
                <w:sz w:val="20"/>
                <w:szCs w:val="20"/>
              </w:rPr>
              <w:t>É</w:t>
            </w:r>
            <w:r w:rsidR="0035787C"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="007A1550">
              <w:rPr>
                <w:b/>
                <w:color w:val="FFFFFF" w:themeColor="background1"/>
                <w:sz w:val="20"/>
                <w:szCs w:val="20"/>
              </w:rPr>
              <w:t xml:space="preserve"> ET </w:t>
            </w:r>
            <w:r w:rsidR="007E62D9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C52478">
              <w:rPr>
                <w:b/>
                <w:color w:val="FFFFFF" w:themeColor="background1"/>
                <w:sz w:val="20"/>
                <w:szCs w:val="20"/>
              </w:rPr>
              <w:t>È</w:t>
            </w:r>
            <w:r w:rsidR="007E62D9">
              <w:rPr>
                <w:b/>
                <w:color w:val="FFFFFF" w:themeColor="background1"/>
                <w:sz w:val="20"/>
                <w:szCs w:val="20"/>
              </w:rPr>
              <w:t>GLEMENTATIONS</w:t>
            </w:r>
          </w:p>
          <w:p w:rsidR="007A4739" w:rsidRPr="00A356B4" w:rsidRDefault="007A4739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7A4739" w:rsidRDefault="007A4739" w:rsidP="007A4739">
      <w:pPr>
        <w:tabs>
          <w:tab w:val="left" w:pos="709"/>
        </w:tabs>
        <w:spacing w:line="360" w:lineRule="auto"/>
        <w:jc w:val="both"/>
      </w:pPr>
    </w:p>
    <w:p w:rsidR="007A4739" w:rsidRPr="00626000" w:rsidRDefault="007A4739" w:rsidP="007A4739">
      <w:pPr>
        <w:tabs>
          <w:tab w:val="left" w:pos="709"/>
        </w:tabs>
        <w:spacing w:line="360" w:lineRule="auto"/>
        <w:jc w:val="both"/>
      </w:pPr>
      <w:r>
        <w:tab/>
      </w:r>
      <w:r w:rsidRPr="00626000">
        <w:t>NOM : 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Prénom : 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FONCTION : 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SOCIETE : 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ADRESSE : 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..........................................................................................................................................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..........................................................................................................................................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CODE POSTAL : 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VILLE : 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PAYS : ..............................................................................................................................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TELEPHONE : .................................................... FAX : ...................................................</w:t>
      </w:r>
    </w:p>
    <w:p w:rsidR="007A4739" w:rsidRPr="00626000" w:rsidRDefault="007A4739" w:rsidP="007A4739">
      <w:pPr>
        <w:spacing w:line="360" w:lineRule="auto"/>
        <w:jc w:val="both"/>
      </w:pPr>
      <w:r>
        <w:tab/>
      </w:r>
      <w:r w:rsidRPr="00626000">
        <w:t>E-MAIL : ............................................................................................................................</w:t>
      </w: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tabs>
          <w:tab w:val="left" w:pos="567"/>
        </w:tabs>
        <w:jc w:val="both"/>
        <w:rPr>
          <w:rFonts w:cs="Arial"/>
        </w:rPr>
      </w:pPr>
      <w:r>
        <w:rPr>
          <w:rFonts w:ascii="Wingdings" w:hAnsi="Wingdings"/>
        </w:rPr>
        <w:tab/>
      </w:r>
      <w:r w:rsidRPr="00626000">
        <w:rPr>
          <w:rFonts w:ascii="Wingdings" w:hAnsi="Wingdings"/>
        </w:rPr>
        <w:t></w:t>
      </w:r>
      <w:r w:rsidRPr="00626000">
        <w:rPr>
          <w:rFonts w:cs="Arial"/>
        </w:rPr>
        <w:tab/>
        <w:t>Souhaite présenter une comm</w:t>
      </w:r>
      <w:r>
        <w:rPr>
          <w:rFonts w:cs="Arial"/>
        </w:rPr>
        <w:t xml:space="preserve">unication orale </w:t>
      </w: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  <w:r>
        <w:rPr>
          <w:rFonts w:ascii="Wingdings" w:hAnsi="Wingdings"/>
        </w:rPr>
        <w:tab/>
      </w:r>
      <w:r w:rsidRPr="00626000">
        <w:rPr>
          <w:rFonts w:ascii="Wingdings" w:hAnsi="Wingdings"/>
        </w:rPr>
        <w:t></w:t>
      </w:r>
      <w:r>
        <w:rPr>
          <w:rFonts w:cs="Arial"/>
        </w:rPr>
        <w:tab/>
        <w:t>Est intéressé pour participer au congrès et recevoir le programme</w:t>
      </w: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</w:p>
    <w:p w:rsidR="007A4739" w:rsidRPr="00626000" w:rsidRDefault="007A4739" w:rsidP="007A4739">
      <w:pPr>
        <w:tabs>
          <w:tab w:val="left" w:pos="567"/>
        </w:tabs>
        <w:jc w:val="both"/>
        <w:rPr>
          <w:rFonts w:cs="Arial"/>
        </w:rPr>
      </w:pPr>
      <w:r>
        <w:rPr>
          <w:rFonts w:ascii="Wingdings" w:hAnsi="Wingdings"/>
        </w:rPr>
        <w:tab/>
      </w:r>
      <w:r w:rsidRPr="00626000">
        <w:rPr>
          <w:rFonts w:ascii="Wingdings" w:hAnsi="Wingdings"/>
        </w:rPr>
        <w:t></w:t>
      </w:r>
      <w:r>
        <w:rPr>
          <w:rFonts w:cs="Arial"/>
        </w:rPr>
        <w:tab/>
        <w:t>Est intéressé pour parrainer cet événement</w:t>
      </w: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7A4739">
      <w:pPr>
        <w:tabs>
          <w:tab w:val="left" w:pos="567"/>
        </w:tabs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RPr="006D18E8" w:rsidTr="00C323CA">
        <w:trPr>
          <w:trHeight w:val="619"/>
          <w:jc w:val="center"/>
        </w:trPr>
        <w:tc>
          <w:tcPr>
            <w:tcW w:w="9778" w:type="dxa"/>
            <w:shd w:val="pct10" w:color="auto" w:fill="auto"/>
          </w:tcPr>
          <w:p w:rsidR="007A4739" w:rsidRDefault="007A4739" w:rsidP="00C323CA">
            <w:pPr>
              <w:jc w:val="center"/>
              <w:rPr>
                <w:color w:val="595959" w:themeColor="text1" w:themeTint="A6"/>
              </w:rPr>
            </w:pPr>
            <w:r w:rsidRPr="006D18E8">
              <w:rPr>
                <w:color w:val="595959" w:themeColor="text1" w:themeTint="A6"/>
              </w:rPr>
              <w:t>Document à retourner à</w:t>
            </w:r>
            <w:r>
              <w:rPr>
                <w:color w:val="595959" w:themeColor="text1" w:themeTint="A6"/>
              </w:rPr>
              <w:t xml:space="preserve"> l'AFICEP avant le</w:t>
            </w:r>
          </w:p>
          <w:p w:rsidR="007A4739" w:rsidRPr="006D18E8" w:rsidRDefault="007A4739" w:rsidP="00F449D5">
            <w:pPr>
              <w:jc w:val="center"/>
              <w:rPr>
                <w:color w:val="595959" w:themeColor="text1" w:themeTint="A6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A076E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8D2112">
              <w:rPr>
                <w:b/>
                <w:color w:val="C00000"/>
                <w:sz w:val="28"/>
                <w:szCs w:val="28"/>
              </w:rPr>
              <w:t>6</w:t>
            </w:r>
            <w:r w:rsidR="000A076E">
              <w:rPr>
                <w:b/>
                <w:color w:val="C00000"/>
                <w:sz w:val="28"/>
                <w:szCs w:val="28"/>
              </w:rPr>
              <w:t xml:space="preserve"> octobre </w:t>
            </w:r>
            <w:r>
              <w:rPr>
                <w:b/>
                <w:color w:val="C00000"/>
                <w:sz w:val="28"/>
                <w:szCs w:val="28"/>
              </w:rPr>
              <w:t>20</w:t>
            </w:r>
            <w:r w:rsidR="00952FDD">
              <w:rPr>
                <w:b/>
                <w:color w:val="C00000"/>
                <w:sz w:val="28"/>
                <w:szCs w:val="28"/>
              </w:rPr>
              <w:t>2</w:t>
            </w:r>
            <w:r w:rsidR="00F449D5">
              <w:rPr>
                <w:b/>
                <w:color w:val="C00000"/>
                <w:sz w:val="28"/>
                <w:szCs w:val="28"/>
              </w:rPr>
              <w:t>3</w:t>
            </w:r>
          </w:p>
        </w:tc>
      </w:tr>
    </w:tbl>
    <w:p w:rsidR="007A4739" w:rsidRDefault="007A4739" w:rsidP="007A4739">
      <w:pPr>
        <w:tabs>
          <w:tab w:val="left" w:pos="567"/>
        </w:tabs>
        <w:jc w:val="both"/>
      </w:pPr>
    </w:p>
    <w:p w:rsidR="007A4739" w:rsidRDefault="00E81956" w:rsidP="007A4739">
      <w:pPr>
        <w:tabs>
          <w:tab w:val="left" w:pos="567"/>
        </w:tabs>
        <w:jc w:val="both"/>
      </w:pPr>
      <w:r>
        <w:rPr>
          <w:noProof/>
          <w:lang w:eastAsia="fr-FR"/>
        </w:rPr>
        <w:pict>
          <v:rect id="Rectangle 3" o:spid="_x0000_s1026" style="position:absolute;left:0;text-align:left;margin-left:-4.8pt;margin-top:331.55pt;width:249pt;height:48.2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" fillcolor="#e5b8b7 [1301]">
            <v:textbox>
              <w:txbxContent>
                <w:p w:rsidR="007A4739" w:rsidRPr="006D18E8" w:rsidRDefault="007A4739" w:rsidP="007A4739">
                  <w:pPr>
                    <w:jc w:val="both"/>
                    <w:rPr>
                      <w:sz w:val="18"/>
                      <w:szCs w:val="18"/>
                    </w:rPr>
                  </w:pPr>
                  <w:r w:rsidRPr="006D18E8">
                    <w:rPr>
                      <w:sz w:val="18"/>
                      <w:szCs w:val="18"/>
                    </w:rPr>
                    <w:t>Informations Congrès :</w:t>
                  </w:r>
                </w:p>
                <w:p w:rsidR="007A4739" w:rsidRDefault="007A4739" w:rsidP="007A473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AFICEP : </w:t>
                  </w:r>
                  <w:r w:rsidRPr="006D18E8">
                    <w:rPr>
                      <w:sz w:val="18"/>
                      <w:szCs w:val="18"/>
                    </w:rPr>
                    <w:t>+33 (0)1 49 60 57 85</w:t>
                  </w:r>
                </w:p>
                <w:p w:rsidR="007A4739" w:rsidRPr="00A223B3" w:rsidRDefault="00E81956" w:rsidP="007A4739">
                  <w:pPr>
                    <w:rPr>
                      <w:color w:val="1F497D" w:themeColor="text2"/>
                    </w:rPr>
                  </w:pPr>
                  <w:hyperlink r:id="rId13" w:history="1"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info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@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aficep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.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com</w:t>
                    </w:r>
                  </w:hyperlink>
                </w:p>
              </w:txbxContent>
            </v:textbox>
          </v:rect>
        </w:pict>
      </w:r>
    </w:p>
    <w:p w:rsidR="007A4739" w:rsidRDefault="00E81956" w:rsidP="007A4739">
      <w:pPr>
        <w:tabs>
          <w:tab w:val="left" w:pos="567"/>
        </w:tabs>
        <w:jc w:val="both"/>
      </w:pPr>
      <w:r w:rsidRPr="00E81956">
        <w:rPr>
          <w:noProof/>
          <w:sz w:val="24"/>
          <w:szCs w:val="24"/>
          <w:lang w:eastAsia="fr-FR"/>
        </w:rPr>
        <w:pict>
          <v:rect id="_x0000_s1027" style="position:absolute;left:0;text-align:left;margin-left:0;margin-top:3.8pt;width:249pt;height:48.2pt;z-index:-25165516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" fillcolor="#e5b8b7 [1301]">
            <v:textbox>
              <w:txbxContent>
                <w:p w:rsidR="007A4739" w:rsidRPr="006D18E8" w:rsidRDefault="007A4739" w:rsidP="007A4739">
                  <w:pPr>
                    <w:jc w:val="center"/>
                    <w:rPr>
                      <w:sz w:val="18"/>
                      <w:szCs w:val="18"/>
                    </w:rPr>
                  </w:pPr>
                  <w:r w:rsidRPr="006D18E8">
                    <w:rPr>
                      <w:sz w:val="18"/>
                      <w:szCs w:val="18"/>
                    </w:rPr>
                    <w:t>Informations Congrès :</w:t>
                  </w:r>
                </w:p>
                <w:p w:rsidR="007A4739" w:rsidRDefault="00952FDD" w:rsidP="007A47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AFICEP</w:t>
                  </w:r>
                </w:p>
                <w:p w:rsidR="007A4739" w:rsidRPr="00A223B3" w:rsidRDefault="00E81956" w:rsidP="007A4739">
                  <w:pPr>
                    <w:jc w:val="center"/>
                    <w:rPr>
                      <w:color w:val="1F497D" w:themeColor="text2"/>
                    </w:rPr>
                  </w:pPr>
                  <w:hyperlink r:id="rId14" w:history="1"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info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@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aficep</w:t>
                    </w:r>
                    <w:r w:rsidR="007A4739" w:rsidRPr="00A223B3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.</w:t>
                    </w:r>
                    <w:r w:rsidR="007A4739">
                      <w:rPr>
                        <w:rStyle w:val="Lienhypertexte"/>
                        <w:b/>
                        <w:color w:val="1F497D" w:themeColor="text2"/>
                        <w:sz w:val="24"/>
                        <w:szCs w:val="24"/>
                      </w:rPr>
                      <w:t>com</w:t>
                    </w:r>
                  </w:hyperlink>
                </w:p>
              </w:txbxContent>
            </v:textbox>
          </v:rect>
        </w:pict>
      </w:r>
    </w:p>
    <w:p w:rsidR="007A4739" w:rsidRDefault="007A4739" w:rsidP="007A4739">
      <w:pPr>
        <w:tabs>
          <w:tab w:val="left" w:pos="567"/>
        </w:tabs>
        <w:jc w:val="both"/>
      </w:pPr>
    </w:p>
    <w:p w:rsidR="007A4739" w:rsidRDefault="007A4739" w:rsidP="00BD5D44">
      <w:pPr>
        <w:jc w:val="center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Default="007A4739" w:rsidP="007A4739">
      <w:pPr>
        <w:jc w:val="both"/>
        <w:rPr>
          <w:sz w:val="24"/>
          <w:szCs w:val="24"/>
        </w:rPr>
      </w:pPr>
    </w:p>
    <w:p w:rsidR="007A4739" w:rsidRPr="00DE1A26" w:rsidRDefault="007A4739" w:rsidP="007A473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-348615</wp:posOffset>
            </wp:positionV>
            <wp:extent cx="1419225" cy="419100"/>
            <wp:effectExtent l="19050" t="0" r="9525" b="0"/>
            <wp:wrapNone/>
            <wp:docPr id="4" name="Image 1" descr="Logo AFIC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IC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4739" w:rsidRDefault="007A4739" w:rsidP="007A4739">
      <w:pPr>
        <w:jc w:val="both"/>
        <w:rPr>
          <w:i/>
          <w:sz w:val="18"/>
          <w:szCs w:val="18"/>
        </w:rPr>
      </w:pPr>
      <w:r w:rsidRPr="00DE1A26">
        <w:rPr>
          <w:i/>
          <w:sz w:val="18"/>
          <w:szCs w:val="18"/>
        </w:rPr>
        <w:t xml:space="preserve">Association Française des Ingénieurs et Cadres </w:t>
      </w:r>
    </w:p>
    <w:p w:rsidR="007A4739" w:rsidRPr="00DE1A26" w:rsidRDefault="007A4739" w:rsidP="007A4739">
      <w:pPr>
        <w:jc w:val="both"/>
        <w:rPr>
          <w:i/>
          <w:sz w:val="18"/>
          <w:szCs w:val="18"/>
        </w:rPr>
      </w:pPr>
      <w:proofErr w:type="gramStart"/>
      <w:r w:rsidRPr="00DE1A26">
        <w:rPr>
          <w:i/>
          <w:sz w:val="18"/>
          <w:szCs w:val="18"/>
        </w:rPr>
        <w:t>du</w:t>
      </w:r>
      <w:proofErr w:type="gramEnd"/>
      <w:r w:rsidRPr="00DE1A26">
        <w:rPr>
          <w:i/>
          <w:sz w:val="18"/>
          <w:szCs w:val="18"/>
        </w:rPr>
        <w:t xml:space="preserve"> Caoutchouc et des Polymères</w:t>
      </w: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Default="007A4739" w:rsidP="007A4739">
      <w:pPr>
        <w:jc w:val="both"/>
        <w:rPr>
          <w:sz w:val="16"/>
          <w:szCs w:val="16"/>
        </w:rPr>
      </w:pPr>
    </w:p>
    <w:p w:rsidR="007A4739" w:rsidRPr="007C75E4" w:rsidRDefault="007A4739" w:rsidP="007A4739">
      <w:pPr>
        <w:jc w:val="center"/>
        <w:rPr>
          <w:b/>
          <w:color w:val="009A46"/>
          <w:sz w:val="56"/>
          <w:szCs w:val="56"/>
        </w:rPr>
      </w:pPr>
      <w:r w:rsidRPr="007C75E4">
        <w:rPr>
          <w:b/>
          <w:color w:val="009A46"/>
          <w:sz w:val="56"/>
          <w:szCs w:val="56"/>
        </w:rPr>
        <w:t>Appel à Communications</w:t>
      </w:r>
    </w:p>
    <w:p w:rsidR="007A4739" w:rsidRPr="00626000" w:rsidRDefault="007A4739" w:rsidP="007A4739">
      <w:pPr>
        <w:jc w:val="both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Tr="00C323CA">
        <w:trPr>
          <w:trHeight w:val="80"/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6D18E8" w:rsidTr="00C323CA">
        <w:trPr>
          <w:trHeight w:val="393"/>
          <w:jc w:val="center"/>
        </w:trPr>
        <w:tc>
          <w:tcPr>
            <w:tcW w:w="9778" w:type="dxa"/>
            <w:shd w:val="clear" w:color="auto" w:fill="A6A6A6" w:themeFill="background1" w:themeFillShade="A6"/>
          </w:tcPr>
          <w:p w:rsidR="007A4739" w:rsidRDefault="007A4739" w:rsidP="00C323C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449D5" w:rsidRDefault="00F449D5" w:rsidP="00F449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ÉLASTOMÈRES</w:t>
            </w:r>
            <w:r w:rsidR="00EF179F">
              <w:rPr>
                <w:b/>
                <w:color w:val="FFFFFF" w:themeColor="background1"/>
                <w:sz w:val="20"/>
                <w:szCs w:val="20"/>
              </w:rPr>
              <w:t xml:space="preserve"> : </w:t>
            </w:r>
            <w:r w:rsidR="00EF179F" w:rsidRPr="00EF179F">
              <w:rPr>
                <w:b/>
                <w:color w:val="FFFFFF" w:themeColor="background1"/>
                <w:sz w:val="20"/>
                <w:szCs w:val="20"/>
              </w:rPr>
              <w:t>NOUVEAUTÉS ET RÈGLEMENTATIONS</w:t>
            </w:r>
          </w:p>
          <w:p w:rsidR="007A4739" w:rsidRPr="006D18E8" w:rsidRDefault="007A4739" w:rsidP="00952FDD">
            <w:pPr>
              <w:rPr>
                <w:b/>
                <w:color w:val="FFFFFF" w:themeColor="background1"/>
              </w:rPr>
            </w:pPr>
          </w:p>
        </w:tc>
      </w:tr>
    </w:tbl>
    <w:p w:rsidR="007A4739" w:rsidRDefault="007A4739" w:rsidP="007A4739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A4739" w:rsidRPr="006D18E8" w:rsidTr="00C323CA">
        <w:trPr>
          <w:trHeight w:val="905"/>
          <w:jc w:val="center"/>
        </w:trPr>
        <w:tc>
          <w:tcPr>
            <w:tcW w:w="9778" w:type="dxa"/>
            <w:shd w:val="pct10" w:color="auto" w:fill="auto"/>
          </w:tcPr>
          <w:p w:rsidR="007A4739" w:rsidRPr="00DB3F5D" w:rsidRDefault="007A4739" w:rsidP="00C323CA">
            <w:pPr>
              <w:jc w:val="center"/>
              <w:rPr>
                <w:b/>
                <w:color w:val="595959" w:themeColor="text1" w:themeTint="A6"/>
              </w:rPr>
            </w:pPr>
            <w:r w:rsidRPr="00DB3F5D">
              <w:rPr>
                <w:b/>
                <w:color w:val="595959" w:themeColor="text1" w:themeTint="A6"/>
              </w:rPr>
              <w:t>R</w:t>
            </w:r>
            <w:r w:rsidR="007A1550">
              <w:rPr>
                <w:b/>
                <w:color w:val="595959" w:themeColor="text1" w:themeTint="A6"/>
              </w:rPr>
              <w:t>É</w:t>
            </w:r>
            <w:r w:rsidRPr="00DB3F5D">
              <w:rPr>
                <w:b/>
                <w:color w:val="595959" w:themeColor="text1" w:themeTint="A6"/>
              </w:rPr>
              <w:t>SUM</w:t>
            </w:r>
            <w:r w:rsidR="007A1550">
              <w:rPr>
                <w:b/>
                <w:color w:val="595959" w:themeColor="text1" w:themeTint="A6"/>
              </w:rPr>
              <w:t>É</w:t>
            </w:r>
            <w:r w:rsidRPr="00DB3F5D">
              <w:rPr>
                <w:b/>
                <w:color w:val="595959" w:themeColor="text1" w:themeTint="A6"/>
              </w:rPr>
              <w:t xml:space="preserve"> :</w:t>
            </w:r>
          </w:p>
          <w:p w:rsidR="007A4739" w:rsidRDefault="007A4739" w:rsidP="00C323CA">
            <w:pPr>
              <w:jc w:val="center"/>
              <w:rPr>
                <w:b/>
                <w:color w:val="595959" w:themeColor="text1" w:themeTint="A6"/>
              </w:rPr>
            </w:pPr>
            <w:r w:rsidRPr="00DB3F5D">
              <w:rPr>
                <w:b/>
                <w:color w:val="595959" w:themeColor="text1" w:themeTint="A6"/>
              </w:rPr>
              <w:t xml:space="preserve">A renvoyer avant le </w:t>
            </w:r>
          </w:p>
          <w:p w:rsidR="007A4739" w:rsidRDefault="00321368" w:rsidP="00C323C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="008D2112">
              <w:rPr>
                <w:b/>
                <w:color w:val="C00000"/>
                <w:sz w:val="28"/>
                <w:szCs w:val="28"/>
              </w:rPr>
              <w:t>6</w:t>
            </w:r>
            <w:r w:rsidR="006908D5">
              <w:rPr>
                <w:b/>
                <w:color w:val="C00000"/>
                <w:sz w:val="28"/>
                <w:szCs w:val="28"/>
              </w:rPr>
              <w:t xml:space="preserve"> octobre </w:t>
            </w:r>
            <w:r w:rsidR="007A4739">
              <w:rPr>
                <w:b/>
                <w:color w:val="C00000"/>
                <w:sz w:val="28"/>
                <w:szCs w:val="28"/>
              </w:rPr>
              <w:t>20</w:t>
            </w:r>
            <w:r w:rsidR="00952FDD">
              <w:rPr>
                <w:b/>
                <w:color w:val="C00000"/>
                <w:sz w:val="28"/>
                <w:szCs w:val="28"/>
              </w:rPr>
              <w:t>2</w:t>
            </w:r>
            <w:r w:rsidR="00F449D5">
              <w:rPr>
                <w:b/>
                <w:color w:val="C00000"/>
                <w:sz w:val="28"/>
                <w:szCs w:val="28"/>
              </w:rPr>
              <w:t>3</w:t>
            </w:r>
          </w:p>
          <w:p w:rsidR="007A4739" w:rsidRPr="009E0F66" w:rsidRDefault="007A4739" w:rsidP="00C323CA">
            <w:pPr>
              <w:jc w:val="center"/>
              <w:rPr>
                <w:sz w:val="24"/>
                <w:szCs w:val="24"/>
              </w:rPr>
            </w:pPr>
            <w:r w:rsidRPr="007E16BF">
              <w:rPr>
                <w:b/>
                <w:color w:val="595959" w:themeColor="text1" w:themeTint="A6"/>
                <w:sz w:val="24"/>
                <w:szCs w:val="24"/>
              </w:rPr>
              <w:t>à l'AFICEP :</w:t>
            </w:r>
            <w:r>
              <w:rPr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Lienhypertexte"/>
                  <w:sz w:val="24"/>
                  <w:szCs w:val="24"/>
                </w:rPr>
                <w:t>info@aficep.com</w:t>
              </w:r>
            </w:hyperlink>
          </w:p>
        </w:tc>
      </w:tr>
    </w:tbl>
    <w:p w:rsidR="007A4739" w:rsidRDefault="007A4739" w:rsidP="007A4739">
      <w:pPr>
        <w:jc w:val="center"/>
        <w:rPr>
          <w:sz w:val="24"/>
          <w:szCs w:val="24"/>
        </w:rPr>
      </w:pPr>
    </w:p>
    <w:p w:rsidR="007A4739" w:rsidRPr="00033C74" w:rsidRDefault="007A4739" w:rsidP="007A4739">
      <w:pPr>
        <w:jc w:val="center"/>
        <w:rPr>
          <w:sz w:val="24"/>
          <w:szCs w:val="24"/>
        </w:rPr>
      </w:pPr>
    </w:p>
    <w:p w:rsidR="007A4739" w:rsidRPr="001C002E" w:rsidRDefault="007A4739" w:rsidP="007A473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</w:t>
      </w:r>
      <w:r w:rsidRPr="001C002E">
        <w:rPr>
          <w:b/>
          <w:color w:val="C00000"/>
          <w:sz w:val="24"/>
          <w:szCs w:val="24"/>
        </w:rPr>
        <w:t xml:space="preserve">Titre 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4319CA" w:rsidTr="00C323CA">
        <w:trPr>
          <w:jc w:val="center"/>
        </w:trPr>
        <w:tc>
          <w:tcPr>
            <w:tcW w:w="9778" w:type="dxa"/>
          </w:tcPr>
          <w:p w:rsidR="007A4739" w:rsidRPr="001C002E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</w:tbl>
    <w:p w:rsidR="007A4739" w:rsidRPr="001C002E" w:rsidRDefault="007A4739" w:rsidP="007A4739">
      <w:pPr>
        <w:jc w:val="both"/>
        <w:rPr>
          <w:sz w:val="24"/>
          <w:szCs w:val="24"/>
        </w:rPr>
      </w:pPr>
    </w:p>
    <w:p w:rsidR="007A4739" w:rsidRPr="00DB3F5D" w:rsidRDefault="007A4739" w:rsidP="007A473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Nom du conférencier</w:t>
      </w:r>
      <w:r w:rsidRPr="00DB3F5D">
        <w:rPr>
          <w:b/>
          <w:color w:val="C00000"/>
          <w:sz w:val="24"/>
          <w:szCs w:val="24"/>
        </w:rPr>
        <w:t xml:space="preserve"> 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</w:tbl>
    <w:p w:rsidR="007A4739" w:rsidRDefault="007A4739" w:rsidP="007A4739">
      <w:pPr>
        <w:jc w:val="both"/>
        <w:rPr>
          <w:sz w:val="24"/>
          <w:szCs w:val="24"/>
        </w:rPr>
      </w:pPr>
    </w:p>
    <w:p w:rsidR="007A4739" w:rsidRPr="00DB3F5D" w:rsidRDefault="007A4739" w:rsidP="007A4739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Résumé</w:t>
      </w:r>
      <w:r w:rsidRPr="00DB3F5D">
        <w:rPr>
          <w:b/>
          <w:color w:val="C00000"/>
          <w:sz w:val="24"/>
          <w:szCs w:val="24"/>
        </w:rPr>
        <w:t xml:space="preserve"> 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778"/>
      </w:tblGrid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rPr>
          <w:jc w:val="center"/>
        </w:trPr>
        <w:tc>
          <w:tcPr>
            <w:tcW w:w="9778" w:type="dxa"/>
            <w:tcBorders>
              <w:bottom w:val="single" w:sz="4" w:space="0" w:color="auto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RPr="00D75F55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Pr="00D75F55" w:rsidRDefault="007A4739" w:rsidP="00C323C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  <w:tr w:rsidR="007A4739" w:rsidTr="00C323C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:rsidR="007A4739" w:rsidRDefault="007A4739" w:rsidP="00C323CA">
            <w:pPr>
              <w:jc w:val="both"/>
              <w:rPr>
                <w:sz w:val="24"/>
                <w:szCs w:val="24"/>
              </w:rPr>
            </w:pPr>
          </w:p>
        </w:tc>
      </w:tr>
    </w:tbl>
    <w:p w:rsidR="007A4739" w:rsidRDefault="007A4739" w:rsidP="007A4739">
      <w:pPr>
        <w:jc w:val="center"/>
        <w:rPr>
          <w:sz w:val="24"/>
          <w:szCs w:val="24"/>
        </w:rPr>
      </w:pPr>
    </w:p>
    <w:sectPr w:rsidR="007A4739" w:rsidSect="007C75E4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FB" w:rsidRDefault="001C4EFB" w:rsidP="005D6162">
      <w:r>
        <w:separator/>
      </w:r>
    </w:p>
  </w:endnote>
  <w:endnote w:type="continuationSeparator" w:id="0">
    <w:p w:rsidR="001C4EFB" w:rsidRDefault="001C4EFB" w:rsidP="005D6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FB" w:rsidRDefault="001C4EFB" w:rsidP="005D6162">
      <w:r>
        <w:separator/>
      </w:r>
    </w:p>
  </w:footnote>
  <w:footnote w:type="continuationSeparator" w:id="0">
    <w:p w:rsidR="001C4EFB" w:rsidRDefault="001C4EFB" w:rsidP="005D6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0BE"/>
    <w:multiLevelType w:val="hybridMultilevel"/>
    <w:tmpl w:val="4C9C6DC8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4E09"/>
    <w:multiLevelType w:val="hybridMultilevel"/>
    <w:tmpl w:val="E14E1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4D63"/>
    <w:multiLevelType w:val="hybridMultilevel"/>
    <w:tmpl w:val="72BE52D4"/>
    <w:lvl w:ilvl="0" w:tplc="C876D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3619B"/>
    <w:multiLevelType w:val="hybridMultilevel"/>
    <w:tmpl w:val="89BC8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876EC"/>
    <w:multiLevelType w:val="hybridMultilevel"/>
    <w:tmpl w:val="F1AAB344"/>
    <w:lvl w:ilvl="0" w:tplc="2C4E29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3268B"/>
    <w:multiLevelType w:val="hybridMultilevel"/>
    <w:tmpl w:val="C352B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A59F7"/>
    <w:multiLevelType w:val="hybridMultilevel"/>
    <w:tmpl w:val="96B89C20"/>
    <w:lvl w:ilvl="0" w:tplc="434AEA1E">
      <w:start w:val="1"/>
      <w:numFmt w:val="decimal"/>
      <w:lvlText w:val="%1."/>
      <w:lvlJc w:val="left"/>
      <w:pPr>
        <w:ind w:left="720" w:hanging="360"/>
      </w:pPr>
      <w:rPr>
        <w:rFonts w:ascii="Snap ITC" w:hAnsi="Snap IT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D45A0"/>
    <w:multiLevelType w:val="hybridMultilevel"/>
    <w:tmpl w:val="930E14C8"/>
    <w:lvl w:ilvl="0" w:tplc="7DB2B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13419"/>
    <w:multiLevelType w:val="hybridMultilevel"/>
    <w:tmpl w:val="B05AFFB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E5CD6"/>
    <w:multiLevelType w:val="multilevel"/>
    <w:tmpl w:val="B3D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0135D"/>
    <w:multiLevelType w:val="hybridMultilevel"/>
    <w:tmpl w:val="19121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D798F"/>
    <w:multiLevelType w:val="hybridMultilevel"/>
    <w:tmpl w:val="6D2CB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1A26"/>
    <w:rsid w:val="00000405"/>
    <w:rsid w:val="00002D01"/>
    <w:rsid w:val="00003574"/>
    <w:rsid w:val="0000588D"/>
    <w:rsid w:val="00007A76"/>
    <w:rsid w:val="00011CDB"/>
    <w:rsid w:val="00031256"/>
    <w:rsid w:val="00032463"/>
    <w:rsid w:val="00033C74"/>
    <w:rsid w:val="000377C0"/>
    <w:rsid w:val="000509B6"/>
    <w:rsid w:val="0005181D"/>
    <w:rsid w:val="00054F6C"/>
    <w:rsid w:val="00064A8D"/>
    <w:rsid w:val="0006631C"/>
    <w:rsid w:val="00067A62"/>
    <w:rsid w:val="00091290"/>
    <w:rsid w:val="000A076E"/>
    <w:rsid w:val="000A38D8"/>
    <w:rsid w:val="000A4390"/>
    <w:rsid w:val="000A4A22"/>
    <w:rsid w:val="000A5AFB"/>
    <w:rsid w:val="000D059F"/>
    <w:rsid w:val="000D44FD"/>
    <w:rsid w:val="000E2377"/>
    <w:rsid w:val="000E33AD"/>
    <w:rsid w:val="000E34A4"/>
    <w:rsid w:val="000E5006"/>
    <w:rsid w:val="000F247B"/>
    <w:rsid w:val="00125FBA"/>
    <w:rsid w:val="00130973"/>
    <w:rsid w:val="00131C70"/>
    <w:rsid w:val="0013407D"/>
    <w:rsid w:val="0014054A"/>
    <w:rsid w:val="00146DE8"/>
    <w:rsid w:val="0015067A"/>
    <w:rsid w:val="0015494B"/>
    <w:rsid w:val="00164BEC"/>
    <w:rsid w:val="00165D7A"/>
    <w:rsid w:val="0017283F"/>
    <w:rsid w:val="001735ED"/>
    <w:rsid w:val="00176B40"/>
    <w:rsid w:val="00177377"/>
    <w:rsid w:val="00183D8A"/>
    <w:rsid w:val="00184C94"/>
    <w:rsid w:val="001868D2"/>
    <w:rsid w:val="001908F1"/>
    <w:rsid w:val="001956C8"/>
    <w:rsid w:val="001A3C5B"/>
    <w:rsid w:val="001A6AA0"/>
    <w:rsid w:val="001C002E"/>
    <w:rsid w:val="001C217A"/>
    <w:rsid w:val="001C4AD8"/>
    <w:rsid w:val="001C4EFB"/>
    <w:rsid w:val="001E3DAC"/>
    <w:rsid w:val="001E47D7"/>
    <w:rsid w:val="001F3139"/>
    <w:rsid w:val="00202290"/>
    <w:rsid w:val="0021013C"/>
    <w:rsid w:val="0021069C"/>
    <w:rsid w:val="002112B2"/>
    <w:rsid w:val="002246E8"/>
    <w:rsid w:val="00234F9A"/>
    <w:rsid w:val="0024051D"/>
    <w:rsid w:val="00245C60"/>
    <w:rsid w:val="00251399"/>
    <w:rsid w:val="00253273"/>
    <w:rsid w:val="002628AA"/>
    <w:rsid w:val="0026603A"/>
    <w:rsid w:val="00266616"/>
    <w:rsid w:val="00271D24"/>
    <w:rsid w:val="00272688"/>
    <w:rsid w:val="0027344A"/>
    <w:rsid w:val="00280D95"/>
    <w:rsid w:val="00284E40"/>
    <w:rsid w:val="002878AC"/>
    <w:rsid w:val="002A06BB"/>
    <w:rsid w:val="002A60F1"/>
    <w:rsid w:val="002A66EB"/>
    <w:rsid w:val="002B1939"/>
    <w:rsid w:val="002B1B9F"/>
    <w:rsid w:val="002B4977"/>
    <w:rsid w:val="002B62F4"/>
    <w:rsid w:val="002C27EC"/>
    <w:rsid w:val="002C6262"/>
    <w:rsid w:val="002C7333"/>
    <w:rsid w:val="002D0D95"/>
    <w:rsid w:val="002D1E70"/>
    <w:rsid w:val="002D224F"/>
    <w:rsid w:val="002D5D52"/>
    <w:rsid w:val="002E042C"/>
    <w:rsid w:val="002E549F"/>
    <w:rsid w:val="002F30BA"/>
    <w:rsid w:val="00315864"/>
    <w:rsid w:val="0032022F"/>
    <w:rsid w:val="0032072B"/>
    <w:rsid w:val="00321368"/>
    <w:rsid w:val="00323B3B"/>
    <w:rsid w:val="00325269"/>
    <w:rsid w:val="00325ECD"/>
    <w:rsid w:val="0033449B"/>
    <w:rsid w:val="0035787C"/>
    <w:rsid w:val="003621C8"/>
    <w:rsid w:val="003621D1"/>
    <w:rsid w:val="0037419A"/>
    <w:rsid w:val="00383188"/>
    <w:rsid w:val="003906CC"/>
    <w:rsid w:val="00393C42"/>
    <w:rsid w:val="003A5ADE"/>
    <w:rsid w:val="003B2E7D"/>
    <w:rsid w:val="003D5A25"/>
    <w:rsid w:val="003E47C9"/>
    <w:rsid w:val="003F3290"/>
    <w:rsid w:val="003F6AF1"/>
    <w:rsid w:val="003F7029"/>
    <w:rsid w:val="003F75F1"/>
    <w:rsid w:val="0040220D"/>
    <w:rsid w:val="004040F4"/>
    <w:rsid w:val="00405D3A"/>
    <w:rsid w:val="00422097"/>
    <w:rsid w:val="004319CA"/>
    <w:rsid w:val="004457BD"/>
    <w:rsid w:val="00447CC3"/>
    <w:rsid w:val="004538CA"/>
    <w:rsid w:val="0045744B"/>
    <w:rsid w:val="00463FF5"/>
    <w:rsid w:val="004653F5"/>
    <w:rsid w:val="0047005A"/>
    <w:rsid w:val="004745A6"/>
    <w:rsid w:val="004807B3"/>
    <w:rsid w:val="004866C4"/>
    <w:rsid w:val="00487DE6"/>
    <w:rsid w:val="00493532"/>
    <w:rsid w:val="004A24BD"/>
    <w:rsid w:val="004A2670"/>
    <w:rsid w:val="004A7D7D"/>
    <w:rsid w:val="004B2910"/>
    <w:rsid w:val="004D1BD1"/>
    <w:rsid w:val="004D3FD6"/>
    <w:rsid w:val="004E45AA"/>
    <w:rsid w:val="004E5028"/>
    <w:rsid w:val="004F3C2A"/>
    <w:rsid w:val="004F6645"/>
    <w:rsid w:val="005002F2"/>
    <w:rsid w:val="00503144"/>
    <w:rsid w:val="00503530"/>
    <w:rsid w:val="00512CD9"/>
    <w:rsid w:val="005160F0"/>
    <w:rsid w:val="00517682"/>
    <w:rsid w:val="00520B44"/>
    <w:rsid w:val="0053179D"/>
    <w:rsid w:val="00534F03"/>
    <w:rsid w:val="005448CD"/>
    <w:rsid w:val="0055658C"/>
    <w:rsid w:val="0056130B"/>
    <w:rsid w:val="00563A3E"/>
    <w:rsid w:val="00566E0D"/>
    <w:rsid w:val="00567AD1"/>
    <w:rsid w:val="0058232F"/>
    <w:rsid w:val="00587DEA"/>
    <w:rsid w:val="00591DEF"/>
    <w:rsid w:val="0059624A"/>
    <w:rsid w:val="005A0C91"/>
    <w:rsid w:val="005A21BB"/>
    <w:rsid w:val="005A31D2"/>
    <w:rsid w:val="005A3B7B"/>
    <w:rsid w:val="005C039D"/>
    <w:rsid w:val="005C4E55"/>
    <w:rsid w:val="005D0468"/>
    <w:rsid w:val="005D6162"/>
    <w:rsid w:val="00600638"/>
    <w:rsid w:val="00607E20"/>
    <w:rsid w:val="0062293A"/>
    <w:rsid w:val="00622BF3"/>
    <w:rsid w:val="00626000"/>
    <w:rsid w:val="00644945"/>
    <w:rsid w:val="00652554"/>
    <w:rsid w:val="00653547"/>
    <w:rsid w:val="0066068B"/>
    <w:rsid w:val="00662530"/>
    <w:rsid w:val="006634BD"/>
    <w:rsid w:val="00665594"/>
    <w:rsid w:val="00676189"/>
    <w:rsid w:val="006763C5"/>
    <w:rsid w:val="00681EEA"/>
    <w:rsid w:val="006846A8"/>
    <w:rsid w:val="006847E6"/>
    <w:rsid w:val="006908D5"/>
    <w:rsid w:val="00692395"/>
    <w:rsid w:val="006A337F"/>
    <w:rsid w:val="006A4550"/>
    <w:rsid w:val="006A5424"/>
    <w:rsid w:val="006A5EF5"/>
    <w:rsid w:val="006C6402"/>
    <w:rsid w:val="006C6453"/>
    <w:rsid w:val="006C7DC0"/>
    <w:rsid w:val="006D18E8"/>
    <w:rsid w:val="006D1C96"/>
    <w:rsid w:val="006E288E"/>
    <w:rsid w:val="006E328E"/>
    <w:rsid w:val="006E69A8"/>
    <w:rsid w:val="006F7BBE"/>
    <w:rsid w:val="00714392"/>
    <w:rsid w:val="007211B5"/>
    <w:rsid w:val="00726734"/>
    <w:rsid w:val="007316D5"/>
    <w:rsid w:val="0075172B"/>
    <w:rsid w:val="00752C7A"/>
    <w:rsid w:val="00760503"/>
    <w:rsid w:val="00761746"/>
    <w:rsid w:val="0076362D"/>
    <w:rsid w:val="00763B99"/>
    <w:rsid w:val="007648FA"/>
    <w:rsid w:val="00786142"/>
    <w:rsid w:val="007907D2"/>
    <w:rsid w:val="00792960"/>
    <w:rsid w:val="00797BD0"/>
    <w:rsid w:val="007A0C8D"/>
    <w:rsid w:val="007A1550"/>
    <w:rsid w:val="007A4739"/>
    <w:rsid w:val="007B1A7D"/>
    <w:rsid w:val="007B48BA"/>
    <w:rsid w:val="007B7136"/>
    <w:rsid w:val="007B785F"/>
    <w:rsid w:val="007C0723"/>
    <w:rsid w:val="007C75E4"/>
    <w:rsid w:val="007C78C1"/>
    <w:rsid w:val="007D4CD9"/>
    <w:rsid w:val="007D6D90"/>
    <w:rsid w:val="007E16BF"/>
    <w:rsid w:val="007E4797"/>
    <w:rsid w:val="007E62D9"/>
    <w:rsid w:val="007E6B2E"/>
    <w:rsid w:val="007F5155"/>
    <w:rsid w:val="00813D2A"/>
    <w:rsid w:val="00824376"/>
    <w:rsid w:val="0082523C"/>
    <w:rsid w:val="0082595C"/>
    <w:rsid w:val="0084265C"/>
    <w:rsid w:val="0084512A"/>
    <w:rsid w:val="0084798A"/>
    <w:rsid w:val="00852AB3"/>
    <w:rsid w:val="00857255"/>
    <w:rsid w:val="00863257"/>
    <w:rsid w:val="00863F81"/>
    <w:rsid w:val="00865B44"/>
    <w:rsid w:val="008751FA"/>
    <w:rsid w:val="00881AB9"/>
    <w:rsid w:val="00881C1F"/>
    <w:rsid w:val="008856D8"/>
    <w:rsid w:val="00885981"/>
    <w:rsid w:val="00885FEC"/>
    <w:rsid w:val="008A56CC"/>
    <w:rsid w:val="008B01AD"/>
    <w:rsid w:val="008B0609"/>
    <w:rsid w:val="008C26B1"/>
    <w:rsid w:val="008C5296"/>
    <w:rsid w:val="008C52DF"/>
    <w:rsid w:val="008D09F0"/>
    <w:rsid w:val="008D2112"/>
    <w:rsid w:val="008D330B"/>
    <w:rsid w:val="008D3EB4"/>
    <w:rsid w:val="008D76D2"/>
    <w:rsid w:val="008F00CC"/>
    <w:rsid w:val="008F075C"/>
    <w:rsid w:val="008F1686"/>
    <w:rsid w:val="008F1FDC"/>
    <w:rsid w:val="008F2E2A"/>
    <w:rsid w:val="008F49A2"/>
    <w:rsid w:val="0090518D"/>
    <w:rsid w:val="00914854"/>
    <w:rsid w:val="00917432"/>
    <w:rsid w:val="00924859"/>
    <w:rsid w:val="00947492"/>
    <w:rsid w:val="00950263"/>
    <w:rsid w:val="00952FDD"/>
    <w:rsid w:val="009567E4"/>
    <w:rsid w:val="009576CC"/>
    <w:rsid w:val="00962D50"/>
    <w:rsid w:val="0096399E"/>
    <w:rsid w:val="009728D9"/>
    <w:rsid w:val="00976259"/>
    <w:rsid w:val="009777D0"/>
    <w:rsid w:val="00985FB4"/>
    <w:rsid w:val="00986653"/>
    <w:rsid w:val="00987B72"/>
    <w:rsid w:val="00994709"/>
    <w:rsid w:val="009A7FFD"/>
    <w:rsid w:val="009B473E"/>
    <w:rsid w:val="009C20E9"/>
    <w:rsid w:val="009D2C31"/>
    <w:rsid w:val="009E0006"/>
    <w:rsid w:val="009E0F66"/>
    <w:rsid w:val="009E3B19"/>
    <w:rsid w:val="00A057DC"/>
    <w:rsid w:val="00A06A1A"/>
    <w:rsid w:val="00A07CA7"/>
    <w:rsid w:val="00A10F1C"/>
    <w:rsid w:val="00A15978"/>
    <w:rsid w:val="00A20447"/>
    <w:rsid w:val="00A223B3"/>
    <w:rsid w:val="00A27967"/>
    <w:rsid w:val="00A31D01"/>
    <w:rsid w:val="00A333B4"/>
    <w:rsid w:val="00A356B4"/>
    <w:rsid w:val="00A363DC"/>
    <w:rsid w:val="00A40D8A"/>
    <w:rsid w:val="00A42298"/>
    <w:rsid w:val="00A42C32"/>
    <w:rsid w:val="00A46B77"/>
    <w:rsid w:val="00A51FFE"/>
    <w:rsid w:val="00A55292"/>
    <w:rsid w:val="00A61594"/>
    <w:rsid w:val="00A63341"/>
    <w:rsid w:val="00A72F7E"/>
    <w:rsid w:val="00A81661"/>
    <w:rsid w:val="00A85016"/>
    <w:rsid w:val="00A85E14"/>
    <w:rsid w:val="00A959DE"/>
    <w:rsid w:val="00A977D2"/>
    <w:rsid w:val="00AA385C"/>
    <w:rsid w:val="00AA4438"/>
    <w:rsid w:val="00AA5B04"/>
    <w:rsid w:val="00AB058B"/>
    <w:rsid w:val="00AB1326"/>
    <w:rsid w:val="00AB2C2D"/>
    <w:rsid w:val="00AB3942"/>
    <w:rsid w:val="00AC313A"/>
    <w:rsid w:val="00AC3CA3"/>
    <w:rsid w:val="00AC4BE6"/>
    <w:rsid w:val="00AC70A1"/>
    <w:rsid w:val="00AD0F91"/>
    <w:rsid w:val="00AD1F31"/>
    <w:rsid w:val="00AD650D"/>
    <w:rsid w:val="00AE0D97"/>
    <w:rsid w:val="00AE1D2E"/>
    <w:rsid w:val="00AE3577"/>
    <w:rsid w:val="00AF6C29"/>
    <w:rsid w:val="00B027D7"/>
    <w:rsid w:val="00B11AC0"/>
    <w:rsid w:val="00B12244"/>
    <w:rsid w:val="00B268A8"/>
    <w:rsid w:val="00B357AA"/>
    <w:rsid w:val="00B35E2E"/>
    <w:rsid w:val="00B46FB9"/>
    <w:rsid w:val="00B5107E"/>
    <w:rsid w:val="00B52CBE"/>
    <w:rsid w:val="00B539F1"/>
    <w:rsid w:val="00B65659"/>
    <w:rsid w:val="00B66BF4"/>
    <w:rsid w:val="00B67D98"/>
    <w:rsid w:val="00B700E8"/>
    <w:rsid w:val="00B705E0"/>
    <w:rsid w:val="00B71515"/>
    <w:rsid w:val="00B72B60"/>
    <w:rsid w:val="00B74AA5"/>
    <w:rsid w:val="00B75231"/>
    <w:rsid w:val="00B83BC0"/>
    <w:rsid w:val="00BA1804"/>
    <w:rsid w:val="00BA4E38"/>
    <w:rsid w:val="00BA55F7"/>
    <w:rsid w:val="00BA5955"/>
    <w:rsid w:val="00BA6A38"/>
    <w:rsid w:val="00BB3C47"/>
    <w:rsid w:val="00BB508F"/>
    <w:rsid w:val="00BD15E7"/>
    <w:rsid w:val="00BD2C84"/>
    <w:rsid w:val="00BD504B"/>
    <w:rsid w:val="00BD5D44"/>
    <w:rsid w:val="00BE6D1D"/>
    <w:rsid w:val="00BF31DA"/>
    <w:rsid w:val="00BF46F7"/>
    <w:rsid w:val="00C06CD0"/>
    <w:rsid w:val="00C16A25"/>
    <w:rsid w:val="00C20F5A"/>
    <w:rsid w:val="00C21A8D"/>
    <w:rsid w:val="00C23504"/>
    <w:rsid w:val="00C2360E"/>
    <w:rsid w:val="00C23A99"/>
    <w:rsid w:val="00C3095E"/>
    <w:rsid w:val="00C366ED"/>
    <w:rsid w:val="00C4562E"/>
    <w:rsid w:val="00C513D8"/>
    <w:rsid w:val="00C51E45"/>
    <w:rsid w:val="00C52478"/>
    <w:rsid w:val="00C524AE"/>
    <w:rsid w:val="00C56590"/>
    <w:rsid w:val="00C569ED"/>
    <w:rsid w:val="00C6295A"/>
    <w:rsid w:val="00C70C47"/>
    <w:rsid w:val="00C73BEE"/>
    <w:rsid w:val="00C81335"/>
    <w:rsid w:val="00C8186A"/>
    <w:rsid w:val="00C9210B"/>
    <w:rsid w:val="00C9396E"/>
    <w:rsid w:val="00C97BF0"/>
    <w:rsid w:val="00CB1D1E"/>
    <w:rsid w:val="00CB3571"/>
    <w:rsid w:val="00CC0BAD"/>
    <w:rsid w:val="00CC1AA1"/>
    <w:rsid w:val="00CC4BC6"/>
    <w:rsid w:val="00CF4C2A"/>
    <w:rsid w:val="00D035AA"/>
    <w:rsid w:val="00D06C9C"/>
    <w:rsid w:val="00D07458"/>
    <w:rsid w:val="00D111D9"/>
    <w:rsid w:val="00D17226"/>
    <w:rsid w:val="00D208AD"/>
    <w:rsid w:val="00D27490"/>
    <w:rsid w:val="00D4354E"/>
    <w:rsid w:val="00D511D8"/>
    <w:rsid w:val="00D53BF9"/>
    <w:rsid w:val="00D75F55"/>
    <w:rsid w:val="00D80051"/>
    <w:rsid w:val="00D86792"/>
    <w:rsid w:val="00D917C2"/>
    <w:rsid w:val="00D9581E"/>
    <w:rsid w:val="00DA035F"/>
    <w:rsid w:val="00DA7E03"/>
    <w:rsid w:val="00DB3F5D"/>
    <w:rsid w:val="00DC03A2"/>
    <w:rsid w:val="00DD0804"/>
    <w:rsid w:val="00DD4397"/>
    <w:rsid w:val="00DE0EAB"/>
    <w:rsid w:val="00DE1A26"/>
    <w:rsid w:val="00DE3E98"/>
    <w:rsid w:val="00DF43AA"/>
    <w:rsid w:val="00E00F42"/>
    <w:rsid w:val="00E04B02"/>
    <w:rsid w:val="00E1050C"/>
    <w:rsid w:val="00E11B70"/>
    <w:rsid w:val="00E20CED"/>
    <w:rsid w:val="00E30E09"/>
    <w:rsid w:val="00E35A96"/>
    <w:rsid w:val="00E377DB"/>
    <w:rsid w:val="00E41234"/>
    <w:rsid w:val="00E46327"/>
    <w:rsid w:val="00E46AEE"/>
    <w:rsid w:val="00E47E85"/>
    <w:rsid w:val="00E51627"/>
    <w:rsid w:val="00E61D25"/>
    <w:rsid w:val="00E62FCD"/>
    <w:rsid w:val="00E6656E"/>
    <w:rsid w:val="00E66B15"/>
    <w:rsid w:val="00E74CFB"/>
    <w:rsid w:val="00E75C4A"/>
    <w:rsid w:val="00E81956"/>
    <w:rsid w:val="00E92D96"/>
    <w:rsid w:val="00E96509"/>
    <w:rsid w:val="00E9693E"/>
    <w:rsid w:val="00EB054D"/>
    <w:rsid w:val="00EC1EA3"/>
    <w:rsid w:val="00ED19FA"/>
    <w:rsid w:val="00ED72DA"/>
    <w:rsid w:val="00EF179F"/>
    <w:rsid w:val="00F07E0F"/>
    <w:rsid w:val="00F11C63"/>
    <w:rsid w:val="00F15190"/>
    <w:rsid w:val="00F230F0"/>
    <w:rsid w:val="00F3250B"/>
    <w:rsid w:val="00F4267E"/>
    <w:rsid w:val="00F449D5"/>
    <w:rsid w:val="00F5027E"/>
    <w:rsid w:val="00F717CB"/>
    <w:rsid w:val="00F773FE"/>
    <w:rsid w:val="00F86955"/>
    <w:rsid w:val="00F92249"/>
    <w:rsid w:val="00FB4C09"/>
    <w:rsid w:val="00FB522A"/>
    <w:rsid w:val="00FB6C47"/>
    <w:rsid w:val="00FC2469"/>
    <w:rsid w:val="00FC5026"/>
    <w:rsid w:val="00FD09A5"/>
    <w:rsid w:val="00FD0E54"/>
    <w:rsid w:val="00FD6D99"/>
    <w:rsid w:val="00FE258C"/>
    <w:rsid w:val="00FE4BE0"/>
    <w:rsid w:val="00FF19C7"/>
    <w:rsid w:val="00FF4B39"/>
    <w:rsid w:val="00FF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60"/>
  </w:style>
  <w:style w:type="paragraph" w:styleId="Titre2">
    <w:name w:val="heading 2"/>
    <w:basedOn w:val="Normal"/>
    <w:link w:val="Titre2Car"/>
    <w:uiPriority w:val="9"/>
    <w:qFormat/>
    <w:rsid w:val="00681E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A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A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1A2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162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D6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6162"/>
  </w:style>
  <w:style w:type="paragraph" w:styleId="Pieddepage">
    <w:name w:val="footer"/>
    <w:basedOn w:val="Normal"/>
    <w:link w:val="PieddepageCar"/>
    <w:uiPriority w:val="99"/>
    <w:unhideWhenUsed/>
    <w:rsid w:val="005D6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162"/>
  </w:style>
  <w:style w:type="table" w:styleId="Grilledutableau">
    <w:name w:val="Table Grid"/>
    <w:basedOn w:val="TableauNormal"/>
    <w:uiPriority w:val="59"/>
    <w:rsid w:val="006D1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B3F5D"/>
    <w:rPr>
      <w:color w:val="0000FF" w:themeColor="hyperlink"/>
      <w:u w:val="single"/>
    </w:rPr>
  </w:style>
  <w:style w:type="paragraph" w:customStyle="1" w:styleId="rose15">
    <w:name w:val="rose_15"/>
    <w:basedOn w:val="Normal"/>
    <w:rsid w:val="00000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range25">
    <w:name w:val="orange_25"/>
    <w:basedOn w:val="Policepardfaut"/>
    <w:rsid w:val="00000405"/>
  </w:style>
  <w:style w:type="character" w:customStyle="1" w:styleId="apple-converted-space">
    <w:name w:val="apple-converted-space"/>
    <w:basedOn w:val="Policepardfaut"/>
    <w:rsid w:val="00000405"/>
  </w:style>
  <w:style w:type="character" w:styleId="lev">
    <w:name w:val="Strong"/>
    <w:basedOn w:val="Policepardfaut"/>
    <w:uiPriority w:val="22"/>
    <w:qFormat/>
    <w:rsid w:val="00000405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81E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olor-red-eti">
    <w:name w:val="color-red-eti"/>
    <w:basedOn w:val="Normal"/>
    <w:rsid w:val="00681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81E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D5D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lerie.flauraud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fice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fic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ficep.com" TargetMode="External"/><Relationship Id="rId10" Type="http://schemas.openxmlformats.org/officeDocument/2006/relationships/hyperlink" Target="https://www.afice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afice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FA6F6-CCB3-47F6-ABBA-D79427D8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Julien Sorbon</cp:lastModifiedBy>
  <cp:revision>143</cp:revision>
  <cp:lastPrinted>2022-07-22T07:41:00Z</cp:lastPrinted>
  <dcterms:created xsi:type="dcterms:W3CDTF">2023-05-30T14:20:00Z</dcterms:created>
  <dcterms:modified xsi:type="dcterms:W3CDTF">2023-06-07T10:10:00Z</dcterms:modified>
</cp:coreProperties>
</file>